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auto"/>
        <w:bidi w:val="0"/>
        <w:spacing w:beforeLines="0" w:beforeAutospacing="0" w:afterLines="0" w:afterAutospacing="0" w:line="360" w:lineRule="auto"/>
        <w:ind w:left="0" w:right="0" w:firstLine="720" w:firstLineChars="100"/>
        <w:jc w:val="center"/>
        <w:rPr>
          <w:rFonts w:hint="eastAsia" w:ascii="黑体" w:hAnsi="黑体" w:eastAsia="黑体" w:cs="黑体"/>
          <w:b w:val="0"/>
          <w:bCs/>
          <w:color w:val="000000"/>
          <w:spacing w:val="0"/>
          <w:w w:val="100"/>
          <w:position w:val="0"/>
          <w:sz w:val="72"/>
          <w:szCs w:val="72"/>
          <w:shd w:val="clear" w:color="auto" w:fill="auto"/>
          <w:lang w:val="en-US" w:eastAsia="zh-CN" w:bidi="en-US"/>
        </w:rPr>
      </w:pPr>
      <w:bookmarkStart w:id="0" w:name="_Toc20194"/>
      <w:bookmarkStart w:id="1" w:name="_Toc7233"/>
      <w:bookmarkStart w:id="2" w:name="_Toc136977747"/>
      <w:r>
        <w:rPr>
          <w:rFonts w:hint="eastAsia" w:ascii="黑体" w:hAnsi="黑体" w:eastAsia="黑体" w:cs="黑体"/>
          <w:b w:val="0"/>
          <w:bCs/>
          <w:color w:val="000000"/>
          <w:spacing w:val="0"/>
          <w:w w:val="100"/>
          <w:position w:val="0"/>
          <w:sz w:val="72"/>
          <w:szCs w:val="72"/>
          <w:shd w:val="clear" w:color="auto" w:fill="auto"/>
          <w:lang w:val="en-US" w:eastAsia="zh-CN" w:bidi="en-US"/>
        </w:rPr>
        <w:t>网络信息安全专业</w:t>
      </w:r>
      <w:bookmarkEnd w:id="0"/>
      <w:bookmarkEnd w:id="1"/>
      <w:bookmarkEnd w:id="2"/>
      <w:bookmarkStart w:id="3" w:name="_Toc11728"/>
      <w:bookmarkStart w:id="4" w:name="_Toc2229"/>
    </w:p>
    <w:p>
      <w:pPr>
        <w:pStyle w:val="3"/>
        <w:shd w:val="clear" w:color="auto" w:fill="auto"/>
        <w:bidi w:val="0"/>
        <w:spacing w:beforeLines="0" w:beforeAutospacing="0" w:afterLines="0" w:afterAutospacing="0" w:line="360" w:lineRule="auto"/>
        <w:ind w:left="0" w:right="0" w:firstLine="720" w:firstLineChars="100"/>
        <w:jc w:val="center"/>
        <w:rPr>
          <w:rFonts w:hint="eastAsia" w:ascii="黑体" w:hAnsi="黑体" w:eastAsia="黑体" w:cs="黑体"/>
          <w:b w:val="0"/>
          <w:bCs/>
          <w:color w:val="000000"/>
          <w:spacing w:val="0"/>
          <w:w w:val="100"/>
          <w:position w:val="0"/>
          <w:sz w:val="72"/>
          <w:szCs w:val="72"/>
          <w:shd w:val="clear" w:color="auto" w:fill="auto"/>
          <w:lang w:val="en-US" w:eastAsia="zh-CN" w:bidi="en-US"/>
        </w:rPr>
      </w:pPr>
      <w:bookmarkStart w:id="5" w:name="_Toc136977748"/>
      <w:r>
        <w:rPr>
          <w:rFonts w:hint="eastAsia" w:ascii="黑体" w:hAnsi="黑体" w:eastAsia="黑体" w:cs="黑体"/>
          <w:b w:val="0"/>
          <w:bCs/>
          <w:color w:val="000000"/>
          <w:spacing w:val="0"/>
          <w:w w:val="100"/>
          <w:position w:val="0"/>
          <w:sz w:val="72"/>
          <w:szCs w:val="72"/>
          <w:shd w:val="clear" w:color="auto" w:fill="auto"/>
          <w:lang w:val="en-US" w:eastAsia="zh-CN" w:bidi="en-US"/>
        </w:rPr>
        <w:t>人才培养方案</w:t>
      </w:r>
      <w:bookmarkEnd w:id="3"/>
      <w:bookmarkEnd w:id="4"/>
      <w:bookmarkEnd w:id="5"/>
    </w:p>
    <w:p>
      <w:pPr>
        <w:pStyle w:val="3"/>
        <w:shd w:val="clear" w:color="auto" w:fill="auto"/>
        <w:bidi w:val="0"/>
        <w:spacing w:beforeLines="0" w:beforeAutospacing="0" w:afterLines="0" w:afterAutospacing="0" w:line="360" w:lineRule="auto"/>
        <w:ind w:left="0" w:right="0" w:firstLine="442" w:firstLineChars="100"/>
        <w:jc w:val="center"/>
        <w:rPr>
          <w:rFonts w:hint="eastAsia" w:ascii="黑体" w:hAnsi="黑体" w:eastAsia="黑体" w:cs="黑体"/>
          <w:b w:val="0"/>
          <w:bCs/>
          <w:color w:val="000000"/>
          <w:spacing w:val="0"/>
          <w:w w:val="100"/>
          <w:position w:val="0"/>
          <w:sz w:val="72"/>
          <w:szCs w:val="72"/>
          <w:shd w:val="clear" w:color="auto" w:fill="auto"/>
          <w:lang w:val="en-US" w:eastAsia="zh-CN" w:bidi="en-US"/>
        </w:rPr>
      </w:pPr>
      <w:r>
        <w:rPr>
          <w:rFonts w:hint="eastAsia" w:ascii="仿宋" w:hAnsi="仿宋" w:eastAsia="仿宋" w:cs="仿宋"/>
          <w:b/>
          <w:bCs w:val="0"/>
          <w:kern w:val="2"/>
          <w:sz w:val="44"/>
          <w:szCs w:val="44"/>
          <w:lang w:val="en-US" w:eastAsia="zh-CN" w:bidi="ar-SA"/>
        </w:rPr>
        <w:t>（三年制中专）</w:t>
      </w:r>
    </w:p>
    <w:p>
      <w:pPr>
        <w:ind w:right="-92" w:rightChars="-44" w:firstLine="964" w:firstLineChars="300"/>
        <w:jc w:val="center"/>
        <w:rPr>
          <w:rFonts w:ascii="黑体" w:hAnsi="黑体" w:eastAsia="黑体"/>
          <w:b/>
          <w:kern w:val="0"/>
          <w:sz w:val="32"/>
          <w:szCs w:val="32"/>
        </w:rPr>
      </w:pPr>
    </w:p>
    <w:p>
      <w:pPr>
        <w:ind w:right="-92" w:rightChars="-44" w:firstLine="964" w:firstLineChars="300"/>
        <w:jc w:val="center"/>
        <w:rPr>
          <w:rFonts w:ascii="黑体" w:hAnsi="黑体" w:eastAsia="黑体"/>
          <w:b/>
          <w:kern w:val="0"/>
          <w:sz w:val="32"/>
          <w:szCs w:val="32"/>
        </w:rPr>
      </w:pPr>
      <w:bookmarkStart w:id="57" w:name="_GoBack"/>
      <w:bookmarkEnd w:id="57"/>
    </w:p>
    <w:p>
      <w:pPr>
        <w:ind w:right="-92" w:rightChars="-44" w:firstLine="964" w:firstLineChars="300"/>
        <w:jc w:val="center"/>
        <w:rPr>
          <w:rFonts w:ascii="黑体" w:hAnsi="黑体" w:eastAsia="黑体"/>
          <w:b/>
          <w:kern w:val="0"/>
          <w:sz w:val="32"/>
          <w:szCs w:val="32"/>
        </w:rPr>
      </w:pPr>
    </w:p>
    <w:p>
      <w:pPr>
        <w:ind w:right="-92" w:rightChars="-44" w:firstLine="964" w:firstLineChars="300"/>
        <w:jc w:val="center"/>
        <w:rPr>
          <w:rFonts w:hint="eastAsia" w:ascii="黑体" w:hAnsi="黑体" w:eastAsia="黑体"/>
          <w:b/>
          <w:kern w:val="0"/>
          <w:sz w:val="32"/>
          <w:szCs w:val="32"/>
          <w:lang w:eastAsia="zh-CN"/>
        </w:rPr>
      </w:pPr>
    </w:p>
    <w:p>
      <w:pPr>
        <w:ind w:right="-92" w:rightChars="-44" w:firstLine="964" w:firstLineChars="300"/>
        <w:jc w:val="center"/>
        <w:rPr>
          <w:rFonts w:ascii="黑体" w:hAnsi="黑体" w:eastAsia="黑体"/>
          <w:b/>
          <w:kern w:val="0"/>
          <w:sz w:val="32"/>
          <w:szCs w:val="32"/>
        </w:rPr>
      </w:pPr>
    </w:p>
    <w:p>
      <w:pPr>
        <w:ind w:right="-92" w:rightChars="-44" w:firstLine="964" w:firstLineChars="300"/>
        <w:jc w:val="center"/>
        <w:rPr>
          <w:rFonts w:ascii="黑体" w:hAnsi="黑体" w:eastAsia="黑体"/>
          <w:b/>
          <w:kern w:val="0"/>
          <w:sz w:val="32"/>
          <w:szCs w:val="32"/>
        </w:rPr>
      </w:pPr>
    </w:p>
    <w:p>
      <w:pPr>
        <w:ind w:right="-92" w:rightChars="-44"/>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pPr>
    </w:p>
    <w:p>
      <w:pPr>
        <w:pStyle w:val="2"/>
        <w:rPr>
          <w:rFonts w:ascii="黑体" w:hAnsi="黑体" w:eastAsia="黑体" w:cs="黑体"/>
          <w:color w:val="000000"/>
          <w:kern w:val="0"/>
          <w:sz w:val="44"/>
          <w:szCs w:val="44"/>
          <w:lang w:bidi="en-US"/>
        </w:rPr>
      </w:pPr>
    </w:p>
    <w:p>
      <w:pPr>
        <w:rPr>
          <w:rFonts w:ascii="黑体" w:hAnsi="黑体" w:eastAsia="黑体" w:cs="黑体"/>
          <w:color w:val="000000"/>
          <w:kern w:val="0"/>
          <w:sz w:val="44"/>
          <w:szCs w:val="44"/>
          <w:lang w:bidi="en-US"/>
        </w:rPr>
      </w:pPr>
    </w:p>
    <w:p>
      <w:pPr>
        <w:pStyle w:val="2"/>
      </w:pPr>
    </w:p>
    <w:tbl>
      <w:tblPr>
        <w:tblStyle w:val="27"/>
        <w:tblW w:w="8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9"/>
        <w:gridCol w:w="1654"/>
        <w:gridCol w:w="4093"/>
        <w:gridCol w:w="14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749" w:type="dxa"/>
          </w:tcPr>
          <w:p>
            <w:pPr>
              <w:spacing w:before="118" w:line="228" w:lineRule="auto"/>
              <w:ind w:firstLine="14"/>
              <w:rPr>
                <w:rFonts w:ascii="宋体" w:hAnsi="宋体" w:cs="宋体"/>
                <w:sz w:val="23"/>
                <w:szCs w:val="23"/>
              </w:rPr>
            </w:pPr>
            <w:r>
              <w:rPr>
                <w:rFonts w:ascii="宋体" w:hAnsi="宋体" w:cs="宋体"/>
                <w:sz w:val="23"/>
                <w:szCs w:val="23"/>
                <w14:textOutline w14:w="4356" w14:cap="sq" w14:cmpd="sng" w14:algn="ctr">
                  <w14:solidFill>
                    <w14:srgbClr w14:val="000000"/>
                  </w14:solidFill>
                  <w14:prstDash w14:val="solid"/>
                  <w14:bevel/>
                </w14:textOutline>
              </w:rPr>
              <w:t>撰</w:t>
            </w:r>
            <w:r>
              <w:rPr>
                <w:rFonts w:ascii="宋体" w:hAnsi="宋体" w:cs="宋体"/>
                <w:spacing w:val="-1"/>
                <w:sz w:val="23"/>
                <w:szCs w:val="23"/>
              </w:rPr>
              <w:t xml:space="preserve"> </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写</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单</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位</w:t>
            </w:r>
            <w:r>
              <w:rPr>
                <w:rFonts w:ascii="宋体" w:hAnsi="宋体" w:cs="宋体"/>
                <w:sz w:val="23"/>
                <w:szCs w:val="23"/>
              </w:rPr>
              <w:t xml:space="preserve"> </w:t>
            </w:r>
            <w:r>
              <w:rPr>
                <w:rFonts w:ascii="宋体" w:hAnsi="宋体" w:cs="宋体"/>
                <w:spacing w:val="-15"/>
                <w:sz w:val="23"/>
                <w:szCs w:val="23"/>
                <w14:textOutline w14:w="4356" w14:cap="sq" w14:cmpd="sng" w14:algn="ctr">
                  <w14:solidFill>
                    <w14:srgbClr w14:val="000000"/>
                  </w14:solidFill>
                  <w14:prstDash w14:val="solid"/>
                  <w14:bevel/>
                </w14:textOutline>
              </w:rPr>
              <w:t>：</w:t>
            </w:r>
          </w:p>
        </w:tc>
        <w:tc>
          <w:tcPr>
            <w:tcW w:w="7230" w:type="dxa"/>
            <w:gridSpan w:val="3"/>
          </w:tcPr>
          <w:p>
            <w:pPr>
              <w:rPr>
                <w:rFonts w:hint="default" w:ascii="Arial"/>
                <w:lang w:val="en-US"/>
              </w:rPr>
            </w:pPr>
            <w:r>
              <w:rPr>
                <w:rFonts w:hint="eastAsia" w:ascii="宋体" w:hAnsi="宋体" w:eastAsia="Arial" w:cs="宋体"/>
                <w:snapToGrid w:val="0"/>
                <w:color w:val="auto"/>
                <w:kern w:val="2"/>
                <w:sz w:val="23"/>
                <w:szCs w:val="23"/>
                <w:lang w:val="en-US" w:eastAsia="zh-CN" w:bidi="ar-SA"/>
              </w:rPr>
              <w:t>网络信息安全委员会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tcPr>
          <w:p>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蹲点校长</w:t>
            </w:r>
            <w:r>
              <w:rPr>
                <w:rFonts w:ascii="宋体" w:hAnsi="宋体" w:cs="宋体"/>
                <w:spacing w:val="-7"/>
                <w:sz w:val="23"/>
                <w:szCs w:val="23"/>
                <w14:textOutline w14:w="4356" w14:cap="sq" w14:cmpd="sng" w14:algn="ctr">
                  <w14:solidFill>
                    <w14:srgbClr w14:val="000000"/>
                  </w14:solidFill>
                  <w14:prstDash w14:val="solid"/>
                  <w14:bevel/>
                </w14:textOutline>
              </w:rPr>
              <w:t xml:space="preserve"> ：</w:t>
            </w:r>
          </w:p>
        </w:tc>
        <w:tc>
          <w:tcPr>
            <w:tcW w:w="1654"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张春平</w:t>
            </w:r>
          </w:p>
        </w:tc>
        <w:tc>
          <w:tcPr>
            <w:tcW w:w="4093"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财经商贸部</w:t>
            </w:r>
          </w:p>
        </w:tc>
        <w:tc>
          <w:tcPr>
            <w:tcW w:w="1483"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副高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749" w:type="dxa"/>
          </w:tcPr>
          <w:p>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部长：</w:t>
            </w:r>
          </w:p>
        </w:tc>
        <w:tc>
          <w:tcPr>
            <w:tcW w:w="1654"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熊慧萍</w:t>
            </w:r>
          </w:p>
        </w:tc>
        <w:tc>
          <w:tcPr>
            <w:tcW w:w="4093"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财经商贸部</w:t>
            </w:r>
          </w:p>
        </w:tc>
        <w:tc>
          <w:tcPr>
            <w:tcW w:w="1483"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副高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749" w:type="dxa"/>
          </w:tcPr>
          <w:p>
            <w:pPr>
              <w:spacing w:before="115" w:line="228" w:lineRule="auto"/>
              <w:ind w:firstLine="16"/>
              <w:rPr>
                <w:rFonts w:ascii="宋体" w:hAnsi="宋体" w:cs="宋体"/>
                <w:sz w:val="23"/>
                <w:szCs w:val="23"/>
              </w:rPr>
            </w:pPr>
            <w:r>
              <w:rPr>
                <w:rFonts w:ascii="宋体" w:hAnsi="宋体" w:cs="宋体"/>
                <w:spacing w:val="-31"/>
                <w:sz w:val="23"/>
                <w:szCs w:val="23"/>
              </w:rPr>
              <w:t xml:space="preserve"> </w:t>
            </w:r>
            <w:r>
              <w:rPr>
                <w:rFonts w:ascii="宋体" w:hAnsi="宋体" w:cs="宋体"/>
                <w:spacing w:val="-122"/>
                <w:sz w:val="23"/>
                <w:szCs w:val="23"/>
                <w14:textOutline w14:w="4356" w14:cap="sq" w14:cmpd="sng" w14:algn="ctr">
                  <w14:solidFill>
                    <w14:srgbClr w14:val="000000"/>
                  </w14:solidFill>
                  <w14:prstDash w14:val="solid"/>
                  <w14:bevel/>
                </w14:textOutline>
              </w:rPr>
              <w:t>：</w:t>
            </w: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hint="eastAsia" w:ascii="宋体" w:hAnsi="宋体" w:cs="宋体"/>
                <w:spacing w:val="-6"/>
                <w:sz w:val="23"/>
                <w:szCs w:val="23"/>
                <w14:textOutline w14:w="4356" w14:cap="sq" w14:cmpd="sng" w14:algn="ctr">
                  <w14:solidFill>
                    <w14:srgbClr w14:val="000000"/>
                  </w14:solidFill>
                  <w14:prstDash w14:val="solid"/>
                  <w14:bevel/>
                </w14:textOutline>
              </w:rPr>
              <w:t>：</w:t>
            </w:r>
          </w:p>
        </w:tc>
        <w:tc>
          <w:tcPr>
            <w:tcW w:w="1654" w:type="dxa"/>
          </w:tcPr>
          <w:p>
            <w:pPr>
              <w:widowControl/>
              <w:kinsoku w:val="0"/>
              <w:autoSpaceDE w:val="0"/>
              <w:autoSpaceDN w:val="0"/>
              <w:adjustRightInd w:val="0"/>
              <w:snapToGrid w:val="0"/>
              <w:spacing w:before="117" w:line="227" w:lineRule="auto"/>
              <w:ind w:firstLine="107" w:firstLineChars="0"/>
              <w:jc w:val="left"/>
              <w:textAlignment w:val="baseline"/>
              <w:rPr>
                <w:rFonts w:hint="default"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黄建承</w:t>
            </w:r>
          </w:p>
        </w:tc>
        <w:tc>
          <w:tcPr>
            <w:tcW w:w="4093"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财经商贸部</w:t>
            </w:r>
          </w:p>
        </w:tc>
        <w:tc>
          <w:tcPr>
            <w:tcW w:w="1483"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tcPr>
          <w:p>
            <w:pPr>
              <w:spacing w:before="115" w:line="228" w:lineRule="auto"/>
              <w:ind w:firstLine="16"/>
              <w:rPr>
                <w:rFonts w:ascii="宋体" w:hAnsi="宋体" w:cs="宋体"/>
                <w:sz w:val="23"/>
                <w:szCs w:val="23"/>
              </w:rPr>
            </w:pPr>
            <w:r>
              <w:rPr>
                <w:rFonts w:ascii="宋体" w:hAnsi="宋体" w:cs="宋体"/>
                <w:spacing w:val="-123"/>
                <w:sz w:val="23"/>
                <w:szCs w:val="23"/>
                <w14:textOutline w14:w="4356" w14:cap="sq" w14:cmpd="sng" w14:algn="ctr">
                  <w14:solidFill>
                    <w14:srgbClr w14:val="000000"/>
                  </w14:solidFill>
                  <w14:prstDash w14:val="solid"/>
                  <w14:bevel/>
                </w14:textOutline>
              </w:rPr>
              <w:t>：</w:t>
            </w:r>
            <w:r>
              <w:rPr>
                <w:rFonts w:ascii="宋体" w:hAnsi="宋体" w:cs="宋体"/>
                <w:spacing w:val="-7"/>
                <w:sz w:val="23"/>
                <w:szCs w:val="23"/>
                <w14:textOutline w14:w="4356" w14:cap="sq" w14:cmpd="sng" w14:algn="ctr">
                  <w14:solidFill>
                    <w14:srgbClr w14:val="000000"/>
                  </w14:solidFill>
                  <w14:prstDash w14:val="solid"/>
                  <w14:bevel/>
                </w14:textOutline>
              </w:rPr>
              <w:t>专</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业</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带</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头</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hint="eastAsia" w:ascii="宋体" w:hAnsi="宋体" w:cs="宋体"/>
                <w:spacing w:val="-6"/>
                <w:sz w:val="23"/>
                <w:szCs w:val="23"/>
                <w14:textOutline w14:w="4356" w14:cap="sq" w14:cmpd="sng" w14:algn="ctr">
                  <w14:solidFill>
                    <w14:srgbClr w14:val="000000"/>
                  </w14:solidFill>
                  <w14:prstDash w14:val="solid"/>
                  <w14:bevel/>
                </w14:textOutline>
              </w:rPr>
              <w:t>：</w:t>
            </w:r>
          </w:p>
        </w:tc>
        <w:tc>
          <w:tcPr>
            <w:tcW w:w="1654"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余文</w:t>
            </w:r>
          </w:p>
        </w:tc>
        <w:tc>
          <w:tcPr>
            <w:tcW w:w="4093"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财经商贸部</w:t>
            </w:r>
          </w:p>
        </w:tc>
        <w:tc>
          <w:tcPr>
            <w:tcW w:w="1483"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tcPr>
          <w:p>
            <w:pPr>
              <w:spacing w:before="115" w:line="227" w:lineRule="auto"/>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654" w:type="dxa"/>
          </w:tcPr>
          <w:p>
            <w:pPr>
              <w:widowControl/>
              <w:kinsoku w:val="0"/>
              <w:autoSpaceDE w:val="0"/>
              <w:autoSpaceDN w:val="0"/>
              <w:adjustRightInd w:val="0"/>
              <w:snapToGrid w:val="0"/>
              <w:spacing w:before="117" w:line="227" w:lineRule="auto"/>
              <w:ind w:firstLine="107" w:firstLineChars="0"/>
              <w:jc w:val="left"/>
              <w:textAlignment w:val="baseline"/>
              <w:rPr>
                <w:rFonts w:hint="default"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漆律</w:t>
            </w:r>
          </w:p>
        </w:tc>
        <w:tc>
          <w:tcPr>
            <w:tcW w:w="4093"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财经商贸部</w:t>
            </w:r>
          </w:p>
        </w:tc>
        <w:tc>
          <w:tcPr>
            <w:tcW w:w="1483" w:type="dxa"/>
          </w:tcPr>
          <w:p>
            <w:pPr>
              <w:widowControl/>
              <w:kinsoku w:val="0"/>
              <w:autoSpaceDE w:val="0"/>
              <w:autoSpaceDN w:val="0"/>
              <w:adjustRightInd w:val="0"/>
              <w:snapToGrid w:val="0"/>
              <w:spacing w:before="117" w:line="227" w:lineRule="auto"/>
              <w:ind w:firstLine="107" w:firstLineChars="0"/>
              <w:jc w:val="left"/>
              <w:textAlignment w:val="baseline"/>
              <w:rPr>
                <w:rFonts w:hint="eastAsia" w:ascii="宋体" w:hAnsi="宋体" w:eastAsia="Arial" w:cs="宋体"/>
                <w:snapToGrid w:val="0"/>
                <w:color w:val="auto"/>
                <w:kern w:val="2"/>
                <w:sz w:val="23"/>
                <w:szCs w:val="23"/>
                <w:lang w:val="en-US" w:eastAsia="zh-CN" w:bidi="ar-SA"/>
              </w:rPr>
            </w:pPr>
            <w:r>
              <w:rPr>
                <w:rFonts w:hint="eastAsia" w:ascii="宋体" w:hAnsi="宋体" w:eastAsia="Arial" w:cs="宋体"/>
                <w:snapToGrid w:val="0"/>
                <w:color w:val="auto"/>
                <w:kern w:val="2"/>
                <w:sz w:val="23"/>
                <w:szCs w:val="23"/>
                <w:lang w:val="en-US" w:eastAsia="zh-CN" w:bidi="ar-SA"/>
              </w:rPr>
              <w:t>中级</w:t>
            </w:r>
          </w:p>
        </w:tc>
      </w:tr>
    </w:tbl>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pPr>
    </w:p>
    <w:p>
      <w:pPr>
        <w:pStyle w:val="2"/>
        <w:ind w:firstLine="880"/>
        <w:rPr>
          <w:rFonts w:ascii="黑体" w:hAnsi="黑体" w:eastAsia="黑体" w:cs="黑体"/>
          <w:color w:val="000000"/>
          <w:sz w:val="44"/>
          <w:szCs w:val="44"/>
          <w:lang w:bidi="en-US"/>
        </w:rPr>
      </w:pPr>
    </w:p>
    <w:p/>
    <w:p>
      <w:pPr>
        <w:pStyle w:val="2"/>
        <w:ind w:firstLine="480"/>
      </w:pPr>
    </w:p>
    <w:p/>
    <w:p>
      <w:pPr>
        <w:pStyle w:val="2"/>
        <w:ind w:firstLine="480"/>
      </w:pPr>
    </w:p>
    <w:p/>
    <w:p>
      <w:pPr>
        <w:pStyle w:val="2"/>
        <w:ind w:firstLine="480"/>
      </w:pPr>
    </w:p>
    <w:p/>
    <w:p>
      <w:pPr>
        <w:pStyle w:val="2"/>
        <w:ind w:firstLine="480"/>
      </w:pPr>
    </w:p>
    <w:p>
      <w:pPr>
        <w:ind w:right="-92" w:rightChars="-44"/>
        <w:jc w:val="center"/>
        <w:rPr>
          <w:rFonts w:ascii="黑体" w:hAnsi="黑体" w:eastAsia="黑体" w:cs="黑体"/>
          <w:color w:val="000000"/>
          <w:kern w:val="0"/>
          <w:sz w:val="44"/>
          <w:szCs w:val="44"/>
          <w:lang w:bidi="en-US"/>
        </w:rPr>
      </w:pPr>
    </w:p>
    <w:p>
      <w:pPr>
        <w:ind w:right="-92" w:rightChars="-44" w:firstLine="964" w:firstLineChars="300"/>
        <w:jc w:val="center"/>
        <w:rPr>
          <w:rFonts w:ascii="黑体" w:hAnsi="黑体" w:eastAsia="黑体"/>
          <w:b/>
          <w:kern w:val="0"/>
          <w:sz w:val="32"/>
          <w:szCs w:val="32"/>
        </w:rPr>
      </w:pPr>
    </w:p>
    <w:p>
      <w:pPr>
        <w:pStyle w:val="2"/>
        <w:ind w:firstLine="480"/>
      </w:pPr>
    </w:p>
    <w:p/>
    <w:p>
      <w:pPr>
        <w:pStyle w:val="2"/>
        <w:ind w:firstLine="480"/>
      </w:pPr>
    </w:p>
    <w:p/>
    <w:p>
      <w:pPr>
        <w:pStyle w:val="2"/>
        <w:ind w:firstLine="480"/>
      </w:pPr>
    </w:p>
    <w:p>
      <w:pPr>
        <w:rPr>
          <w:rFonts w:hint="eastAsia"/>
        </w:rPr>
      </w:pPr>
    </w:p>
    <w:p>
      <w:pPr>
        <w:pStyle w:val="2"/>
        <w:rPr>
          <w:rFonts w:hint="eastAsia"/>
        </w:rPr>
      </w:pPr>
    </w:p>
    <w:sdt>
      <w:sdtPr>
        <w:rPr>
          <w:rFonts w:ascii="宋体" w:hAnsi="宋体"/>
          <w:sz w:val="52"/>
          <w:szCs w:val="56"/>
        </w:rPr>
        <w:id w:val="147465912"/>
        <w:docPartObj>
          <w:docPartGallery w:val="Table of Contents"/>
          <w:docPartUnique/>
        </w:docPartObj>
      </w:sdtPr>
      <w:sdtEndPr>
        <w:rPr>
          <w:rFonts w:hint="eastAsia" w:ascii="黑体" w:hAnsi="黑体" w:eastAsia="黑体" w:cs="黑体"/>
          <w:sz w:val="32"/>
          <w:szCs w:val="144"/>
        </w:rPr>
      </w:sdtEndPr>
      <w:sdtContent>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t>目录</w:t>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TOC \o "1-2" \h \u </w:instrText>
          </w:r>
          <w:r>
            <w:rPr>
              <w:rFonts w:hint="eastAsia" w:ascii="黑体" w:hAnsi="黑体" w:eastAsia="黑体" w:cs="黑体"/>
              <w:sz w:val="32"/>
              <w:szCs w:val="144"/>
            </w:rPr>
            <w:fldChar w:fldCharType="separate"/>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"_Toc136977747" </w:instrText>
          </w:r>
          <w:r>
            <w:rPr>
              <w:rFonts w:hint="eastAsia" w:ascii="黑体" w:hAnsi="黑体" w:eastAsia="黑体" w:cs="黑体"/>
              <w:sz w:val="32"/>
              <w:szCs w:val="144"/>
            </w:rPr>
            <w:fldChar w:fldCharType="separate"/>
          </w:r>
          <w:r>
            <w:rPr>
              <w:rFonts w:hint="eastAsia" w:ascii="黑体" w:hAnsi="黑体" w:eastAsia="黑体" w:cs="黑体"/>
              <w:sz w:val="32"/>
              <w:szCs w:val="144"/>
            </w:rPr>
            <w:t>网络信息安全专业</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_Toc136977747 \h </w:instrText>
          </w:r>
          <w:r>
            <w:rPr>
              <w:rFonts w:hint="eastAsia" w:ascii="黑体" w:hAnsi="黑体" w:eastAsia="黑体" w:cs="黑体"/>
              <w:sz w:val="32"/>
              <w:szCs w:val="144"/>
            </w:rPr>
            <w:fldChar w:fldCharType="separate"/>
          </w:r>
          <w:r>
            <w:rPr>
              <w:rFonts w:hint="eastAsia" w:ascii="黑体" w:hAnsi="黑体" w:eastAsia="黑体" w:cs="黑体"/>
              <w:sz w:val="32"/>
              <w:szCs w:val="144"/>
            </w:rPr>
            <w:t>1</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"_Toc136977748" </w:instrText>
          </w:r>
          <w:r>
            <w:rPr>
              <w:rFonts w:hint="eastAsia" w:ascii="黑体" w:hAnsi="黑体" w:eastAsia="黑体" w:cs="黑体"/>
              <w:sz w:val="32"/>
              <w:szCs w:val="144"/>
            </w:rPr>
            <w:fldChar w:fldCharType="separate"/>
          </w:r>
          <w:r>
            <w:rPr>
              <w:rFonts w:hint="eastAsia" w:ascii="黑体" w:hAnsi="黑体" w:eastAsia="黑体" w:cs="黑体"/>
              <w:sz w:val="32"/>
              <w:szCs w:val="144"/>
            </w:rPr>
            <w:t>人才培养方案</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_Toc136977748 \h </w:instrText>
          </w:r>
          <w:r>
            <w:rPr>
              <w:rFonts w:hint="eastAsia" w:ascii="黑体" w:hAnsi="黑体" w:eastAsia="黑体" w:cs="黑体"/>
              <w:sz w:val="32"/>
              <w:szCs w:val="144"/>
            </w:rPr>
            <w:fldChar w:fldCharType="separate"/>
          </w:r>
          <w:r>
            <w:rPr>
              <w:rFonts w:hint="eastAsia" w:ascii="黑体" w:hAnsi="黑体" w:eastAsia="黑体" w:cs="黑体"/>
              <w:sz w:val="32"/>
              <w:szCs w:val="144"/>
            </w:rPr>
            <w:t>1</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"_Toc136977749" </w:instrText>
          </w:r>
          <w:r>
            <w:rPr>
              <w:rFonts w:hint="eastAsia" w:ascii="黑体" w:hAnsi="黑体" w:eastAsia="黑体" w:cs="黑体"/>
              <w:sz w:val="32"/>
              <w:szCs w:val="144"/>
            </w:rPr>
            <w:fldChar w:fldCharType="separate"/>
          </w:r>
          <w:r>
            <w:rPr>
              <w:rFonts w:hint="eastAsia" w:ascii="黑体" w:hAnsi="黑体" w:eastAsia="黑体" w:cs="黑体"/>
              <w:sz w:val="32"/>
              <w:szCs w:val="144"/>
              <w:lang w:val="en-US" w:eastAsia="zh-CN"/>
            </w:rPr>
            <w:t>一、专业名称和代码</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_Toc136977749 \h </w:instrText>
          </w:r>
          <w:r>
            <w:rPr>
              <w:rFonts w:hint="eastAsia" w:ascii="黑体" w:hAnsi="黑体" w:eastAsia="黑体" w:cs="黑体"/>
              <w:sz w:val="32"/>
              <w:szCs w:val="144"/>
            </w:rPr>
            <w:fldChar w:fldCharType="separate"/>
          </w:r>
          <w:r>
            <w:rPr>
              <w:rFonts w:hint="eastAsia" w:ascii="黑体" w:hAnsi="黑体" w:eastAsia="黑体" w:cs="黑体"/>
              <w:sz w:val="32"/>
              <w:szCs w:val="144"/>
            </w:rPr>
            <w:t>4</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"_Toc136977750" </w:instrText>
          </w:r>
          <w:r>
            <w:rPr>
              <w:rFonts w:hint="eastAsia" w:ascii="黑体" w:hAnsi="黑体" w:eastAsia="黑体" w:cs="黑体"/>
              <w:sz w:val="32"/>
              <w:szCs w:val="144"/>
            </w:rPr>
            <w:fldChar w:fldCharType="separate"/>
          </w:r>
          <w:r>
            <w:rPr>
              <w:rFonts w:hint="eastAsia" w:ascii="黑体" w:hAnsi="黑体" w:eastAsia="黑体" w:cs="黑体"/>
              <w:sz w:val="32"/>
              <w:szCs w:val="144"/>
            </w:rPr>
            <w:t>二、入学要求</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_Toc136977750 \h </w:instrText>
          </w:r>
          <w:r>
            <w:rPr>
              <w:rFonts w:hint="eastAsia" w:ascii="黑体" w:hAnsi="黑体" w:eastAsia="黑体" w:cs="黑体"/>
              <w:sz w:val="32"/>
              <w:szCs w:val="144"/>
            </w:rPr>
            <w:fldChar w:fldCharType="separate"/>
          </w:r>
          <w:r>
            <w:rPr>
              <w:rFonts w:hint="eastAsia" w:ascii="黑体" w:hAnsi="黑体" w:eastAsia="黑体" w:cs="黑体"/>
              <w:sz w:val="32"/>
              <w:szCs w:val="144"/>
            </w:rPr>
            <w:t>4</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"_Toc136977751" </w:instrText>
          </w:r>
          <w:r>
            <w:rPr>
              <w:rFonts w:hint="eastAsia" w:ascii="黑体" w:hAnsi="黑体" w:eastAsia="黑体" w:cs="黑体"/>
              <w:sz w:val="32"/>
              <w:szCs w:val="144"/>
            </w:rPr>
            <w:fldChar w:fldCharType="separate"/>
          </w:r>
          <w:r>
            <w:rPr>
              <w:rFonts w:hint="eastAsia" w:ascii="黑体" w:hAnsi="黑体" w:eastAsia="黑体" w:cs="黑体"/>
              <w:sz w:val="32"/>
              <w:szCs w:val="144"/>
            </w:rPr>
            <w:t>三、修业年限</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_Toc136977751 \h </w:instrText>
          </w:r>
          <w:r>
            <w:rPr>
              <w:rFonts w:hint="eastAsia" w:ascii="黑体" w:hAnsi="黑体" w:eastAsia="黑体" w:cs="黑体"/>
              <w:sz w:val="32"/>
              <w:szCs w:val="144"/>
            </w:rPr>
            <w:fldChar w:fldCharType="separate"/>
          </w:r>
          <w:r>
            <w:rPr>
              <w:rFonts w:hint="eastAsia" w:ascii="黑体" w:hAnsi="黑体" w:eastAsia="黑体" w:cs="黑体"/>
              <w:sz w:val="32"/>
              <w:szCs w:val="144"/>
            </w:rPr>
            <w:t>4</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"_Toc136977752" </w:instrText>
          </w:r>
          <w:r>
            <w:rPr>
              <w:rFonts w:hint="eastAsia" w:ascii="黑体" w:hAnsi="黑体" w:eastAsia="黑体" w:cs="黑体"/>
              <w:sz w:val="32"/>
              <w:szCs w:val="144"/>
            </w:rPr>
            <w:fldChar w:fldCharType="separate"/>
          </w:r>
          <w:r>
            <w:rPr>
              <w:rFonts w:hint="eastAsia" w:ascii="黑体" w:hAnsi="黑体" w:eastAsia="黑体" w:cs="黑体"/>
              <w:sz w:val="32"/>
              <w:szCs w:val="144"/>
            </w:rPr>
            <w:t>四、 职业面向</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_Toc136977752 \h </w:instrText>
          </w:r>
          <w:r>
            <w:rPr>
              <w:rFonts w:hint="eastAsia" w:ascii="黑体" w:hAnsi="黑体" w:eastAsia="黑体" w:cs="黑体"/>
              <w:sz w:val="32"/>
              <w:szCs w:val="144"/>
            </w:rPr>
            <w:fldChar w:fldCharType="separate"/>
          </w:r>
          <w:r>
            <w:rPr>
              <w:rFonts w:hint="eastAsia" w:ascii="黑体" w:hAnsi="黑体" w:eastAsia="黑体" w:cs="黑体"/>
              <w:sz w:val="32"/>
              <w:szCs w:val="144"/>
            </w:rPr>
            <w:t>4</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"_Toc136977753" </w:instrText>
          </w:r>
          <w:r>
            <w:rPr>
              <w:rFonts w:hint="eastAsia" w:ascii="黑体" w:hAnsi="黑体" w:eastAsia="黑体" w:cs="黑体"/>
              <w:sz w:val="32"/>
              <w:szCs w:val="144"/>
            </w:rPr>
            <w:fldChar w:fldCharType="separate"/>
          </w:r>
          <w:r>
            <w:rPr>
              <w:rFonts w:hint="eastAsia" w:ascii="黑体" w:hAnsi="黑体" w:eastAsia="黑体" w:cs="黑体"/>
              <w:sz w:val="32"/>
              <w:szCs w:val="144"/>
            </w:rPr>
            <w:t>五、培养目标与培养规格</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_Toc136977753 \h </w:instrText>
          </w:r>
          <w:r>
            <w:rPr>
              <w:rFonts w:hint="eastAsia" w:ascii="黑体" w:hAnsi="黑体" w:eastAsia="黑体" w:cs="黑体"/>
              <w:sz w:val="32"/>
              <w:szCs w:val="144"/>
            </w:rPr>
            <w:fldChar w:fldCharType="separate"/>
          </w:r>
          <w:r>
            <w:rPr>
              <w:rFonts w:hint="eastAsia" w:ascii="黑体" w:hAnsi="黑体" w:eastAsia="黑体" w:cs="黑体"/>
              <w:sz w:val="32"/>
              <w:szCs w:val="144"/>
            </w:rPr>
            <w:t>4</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"_Toc136977754" </w:instrText>
          </w:r>
          <w:r>
            <w:rPr>
              <w:rFonts w:hint="eastAsia" w:ascii="黑体" w:hAnsi="黑体" w:eastAsia="黑体" w:cs="黑体"/>
              <w:sz w:val="32"/>
              <w:szCs w:val="144"/>
            </w:rPr>
            <w:fldChar w:fldCharType="separate"/>
          </w:r>
          <w:r>
            <w:rPr>
              <w:rFonts w:hint="eastAsia" w:ascii="黑体" w:hAnsi="黑体" w:eastAsia="黑体" w:cs="黑体"/>
              <w:sz w:val="32"/>
              <w:szCs w:val="144"/>
            </w:rPr>
            <w:t>（一）培养目标</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_Toc136977754 \h </w:instrText>
          </w:r>
          <w:r>
            <w:rPr>
              <w:rFonts w:hint="eastAsia" w:ascii="黑体" w:hAnsi="黑体" w:eastAsia="黑体" w:cs="黑体"/>
              <w:sz w:val="32"/>
              <w:szCs w:val="144"/>
            </w:rPr>
            <w:fldChar w:fldCharType="separate"/>
          </w:r>
          <w:r>
            <w:rPr>
              <w:rFonts w:hint="eastAsia" w:ascii="黑体" w:hAnsi="黑体" w:eastAsia="黑体" w:cs="黑体"/>
              <w:sz w:val="32"/>
              <w:szCs w:val="144"/>
            </w:rPr>
            <w:t>4</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"_Toc136977755" </w:instrText>
          </w:r>
          <w:r>
            <w:rPr>
              <w:rFonts w:hint="eastAsia" w:ascii="黑体" w:hAnsi="黑体" w:eastAsia="黑体" w:cs="黑体"/>
              <w:sz w:val="32"/>
              <w:szCs w:val="144"/>
            </w:rPr>
            <w:fldChar w:fldCharType="separate"/>
          </w:r>
          <w:r>
            <w:rPr>
              <w:rFonts w:hint="eastAsia" w:ascii="黑体" w:hAnsi="黑体" w:eastAsia="黑体" w:cs="黑体"/>
              <w:sz w:val="32"/>
              <w:szCs w:val="144"/>
            </w:rPr>
            <w:t>（二） 培养规格</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_Toc136977755 \h </w:instrText>
          </w:r>
          <w:r>
            <w:rPr>
              <w:rFonts w:hint="eastAsia" w:ascii="黑体" w:hAnsi="黑体" w:eastAsia="黑体" w:cs="黑体"/>
              <w:sz w:val="32"/>
              <w:szCs w:val="144"/>
            </w:rPr>
            <w:fldChar w:fldCharType="separate"/>
          </w:r>
          <w:r>
            <w:rPr>
              <w:rFonts w:hint="eastAsia" w:ascii="黑体" w:hAnsi="黑体" w:eastAsia="黑体" w:cs="黑体"/>
              <w:sz w:val="32"/>
              <w:szCs w:val="144"/>
            </w:rPr>
            <w:t>4</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"_Toc136977756" </w:instrText>
          </w:r>
          <w:r>
            <w:rPr>
              <w:rFonts w:hint="eastAsia" w:ascii="黑体" w:hAnsi="黑体" w:eastAsia="黑体" w:cs="黑体"/>
              <w:sz w:val="32"/>
              <w:szCs w:val="144"/>
            </w:rPr>
            <w:fldChar w:fldCharType="separate"/>
          </w:r>
          <w:r>
            <w:rPr>
              <w:rFonts w:hint="eastAsia" w:ascii="黑体" w:hAnsi="黑体" w:eastAsia="黑体" w:cs="黑体"/>
              <w:sz w:val="32"/>
              <w:szCs w:val="144"/>
            </w:rPr>
            <w:t>六、课程设置及要求</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_Toc136977756 \h </w:instrText>
          </w:r>
          <w:r>
            <w:rPr>
              <w:rFonts w:hint="eastAsia" w:ascii="黑体" w:hAnsi="黑体" w:eastAsia="黑体" w:cs="黑体"/>
              <w:sz w:val="32"/>
              <w:szCs w:val="144"/>
            </w:rPr>
            <w:fldChar w:fldCharType="separate"/>
          </w:r>
          <w:r>
            <w:rPr>
              <w:rFonts w:hint="eastAsia" w:ascii="黑体" w:hAnsi="黑体" w:eastAsia="黑体" w:cs="黑体"/>
              <w:sz w:val="32"/>
              <w:szCs w:val="144"/>
            </w:rPr>
            <w:t>5</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"_Toc136977757" </w:instrText>
          </w:r>
          <w:r>
            <w:rPr>
              <w:rFonts w:hint="eastAsia" w:ascii="黑体" w:hAnsi="黑体" w:eastAsia="黑体" w:cs="黑体"/>
              <w:sz w:val="32"/>
              <w:szCs w:val="144"/>
            </w:rPr>
            <w:fldChar w:fldCharType="separate"/>
          </w:r>
          <w:r>
            <w:rPr>
              <w:rFonts w:hint="eastAsia" w:ascii="黑体" w:hAnsi="黑体" w:eastAsia="黑体" w:cs="黑体"/>
              <w:sz w:val="32"/>
              <w:szCs w:val="144"/>
            </w:rPr>
            <w:t>（一）公共基础课程</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_Toc136977757 \h </w:instrText>
          </w:r>
          <w:r>
            <w:rPr>
              <w:rFonts w:hint="eastAsia" w:ascii="黑体" w:hAnsi="黑体" w:eastAsia="黑体" w:cs="黑体"/>
              <w:sz w:val="32"/>
              <w:szCs w:val="144"/>
            </w:rPr>
            <w:fldChar w:fldCharType="separate"/>
          </w:r>
          <w:r>
            <w:rPr>
              <w:rFonts w:hint="eastAsia" w:ascii="黑体" w:hAnsi="黑体" w:eastAsia="黑体" w:cs="黑体"/>
              <w:sz w:val="32"/>
              <w:szCs w:val="144"/>
            </w:rPr>
            <w:t>5</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"_Toc136977758" </w:instrText>
          </w:r>
          <w:r>
            <w:rPr>
              <w:rFonts w:hint="eastAsia" w:ascii="黑体" w:hAnsi="黑体" w:eastAsia="黑体" w:cs="黑体"/>
              <w:sz w:val="32"/>
              <w:szCs w:val="144"/>
            </w:rPr>
            <w:fldChar w:fldCharType="separate"/>
          </w:r>
          <w:r>
            <w:rPr>
              <w:rFonts w:hint="eastAsia" w:ascii="黑体" w:hAnsi="黑体" w:eastAsia="黑体" w:cs="黑体"/>
              <w:sz w:val="32"/>
              <w:szCs w:val="144"/>
            </w:rPr>
            <w:t>（二）专业（技能）核心课程</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_Toc136977758 \h </w:instrText>
          </w:r>
          <w:r>
            <w:rPr>
              <w:rFonts w:hint="eastAsia" w:ascii="黑体" w:hAnsi="黑体" w:eastAsia="黑体" w:cs="黑体"/>
              <w:sz w:val="32"/>
              <w:szCs w:val="144"/>
            </w:rPr>
            <w:fldChar w:fldCharType="separate"/>
          </w:r>
          <w:r>
            <w:rPr>
              <w:rFonts w:hint="eastAsia" w:ascii="黑体" w:hAnsi="黑体" w:eastAsia="黑体" w:cs="黑体"/>
              <w:sz w:val="32"/>
              <w:szCs w:val="144"/>
            </w:rPr>
            <w:t>6</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"_Toc136977759" </w:instrText>
          </w:r>
          <w:r>
            <w:rPr>
              <w:rFonts w:hint="eastAsia" w:ascii="黑体" w:hAnsi="黑体" w:eastAsia="黑体" w:cs="黑体"/>
              <w:sz w:val="32"/>
              <w:szCs w:val="144"/>
            </w:rPr>
            <w:fldChar w:fldCharType="separate"/>
          </w:r>
          <w:r>
            <w:rPr>
              <w:rFonts w:hint="eastAsia" w:ascii="黑体" w:hAnsi="黑体" w:eastAsia="黑体" w:cs="黑体"/>
              <w:sz w:val="32"/>
              <w:szCs w:val="144"/>
            </w:rPr>
            <w:t>七、教学进程总体安排</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_Toc136977759 \h </w:instrText>
          </w:r>
          <w:r>
            <w:rPr>
              <w:rFonts w:hint="eastAsia" w:ascii="黑体" w:hAnsi="黑体" w:eastAsia="黑体" w:cs="黑体"/>
              <w:sz w:val="32"/>
              <w:szCs w:val="144"/>
            </w:rPr>
            <w:fldChar w:fldCharType="separate"/>
          </w:r>
          <w:r>
            <w:rPr>
              <w:rFonts w:hint="eastAsia" w:ascii="黑体" w:hAnsi="黑体" w:eastAsia="黑体" w:cs="黑体"/>
              <w:sz w:val="32"/>
              <w:szCs w:val="144"/>
            </w:rPr>
            <w:t>9</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"_Toc136977760" </w:instrText>
          </w:r>
          <w:r>
            <w:rPr>
              <w:rFonts w:hint="eastAsia" w:ascii="黑体" w:hAnsi="黑体" w:eastAsia="黑体" w:cs="黑体"/>
              <w:sz w:val="32"/>
              <w:szCs w:val="144"/>
            </w:rPr>
            <w:fldChar w:fldCharType="separate"/>
          </w:r>
          <w:r>
            <w:rPr>
              <w:rFonts w:hint="eastAsia" w:ascii="黑体" w:hAnsi="黑体" w:eastAsia="黑体" w:cs="黑体"/>
              <w:sz w:val="32"/>
              <w:szCs w:val="144"/>
            </w:rPr>
            <w:t>八、专业情况</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_Toc136977760 \h </w:instrText>
          </w:r>
          <w:r>
            <w:rPr>
              <w:rFonts w:hint="eastAsia" w:ascii="黑体" w:hAnsi="黑体" w:eastAsia="黑体" w:cs="黑体"/>
              <w:sz w:val="32"/>
              <w:szCs w:val="144"/>
            </w:rPr>
            <w:fldChar w:fldCharType="separate"/>
          </w:r>
          <w:r>
            <w:rPr>
              <w:rFonts w:hint="eastAsia" w:ascii="黑体" w:hAnsi="黑体" w:eastAsia="黑体" w:cs="黑体"/>
              <w:sz w:val="32"/>
              <w:szCs w:val="144"/>
            </w:rPr>
            <w:t>10</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"_Toc136977761" </w:instrText>
          </w:r>
          <w:r>
            <w:rPr>
              <w:rFonts w:hint="eastAsia" w:ascii="黑体" w:hAnsi="黑体" w:eastAsia="黑体" w:cs="黑体"/>
              <w:sz w:val="32"/>
              <w:szCs w:val="144"/>
            </w:rPr>
            <w:fldChar w:fldCharType="separate"/>
          </w:r>
          <w:r>
            <w:rPr>
              <w:rFonts w:hint="eastAsia" w:ascii="黑体" w:hAnsi="黑体" w:eastAsia="黑体" w:cs="黑体"/>
              <w:sz w:val="32"/>
              <w:szCs w:val="144"/>
            </w:rPr>
            <w:t>（一）师资队伍</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_Toc136977761 \h </w:instrText>
          </w:r>
          <w:r>
            <w:rPr>
              <w:rFonts w:hint="eastAsia" w:ascii="黑体" w:hAnsi="黑体" w:eastAsia="黑体" w:cs="黑体"/>
              <w:sz w:val="32"/>
              <w:szCs w:val="144"/>
            </w:rPr>
            <w:fldChar w:fldCharType="separate"/>
          </w:r>
          <w:r>
            <w:rPr>
              <w:rFonts w:hint="eastAsia" w:ascii="黑体" w:hAnsi="黑体" w:eastAsia="黑体" w:cs="黑体"/>
              <w:sz w:val="32"/>
              <w:szCs w:val="144"/>
            </w:rPr>
            <w:t>10</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"_Toc136977762" </w:instrText>
          </w:r>
          <w:r>
            <w:rPr>
              <w:rFonts w:hint="eastAsia" w:ascii="黑体" w:hAnsi="黑体" w:eastAsia="黑体" w:cs="黑体"/>
              <w:sz w:val="32"/>
              <w:szCs w:val="144"/>
            </w:rPr>
            <w:fldChar w:fldCharType="separate"/>
          </w:r>
          <w:r>
            <w:rPr>
              <w:rFonts w:hint="eastAsia" w:ascii="黑体" w:hAnsi="黑体" w:eastAsia="黑体" w:cs="黑体"/>
              <w:sz w:val="32"/>
              <w:szCs w:val="144"/>
            </w:rPr>
            <w:t>（二）教学设施</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_Toc136977762 \h </w:instrText>
          </w:r>
          <w:r>
            <w:rPr>
              <w:rFonts w:hint="eastAsia" w:ascii="黑体" w:hAnsi="黑体" w:eastAsia="黑体" w:cs="黑体"/>
              <w:sz w:val="32"/>
              <w:szCs w:val="144"/>
            </w:rPr>
            <w:fldChar w:fldCharType="separate"/>
          </w:r>
          <w:r>
            <w:rPr>
              <w:rFonts w:hint="eastAsia" w:ascii="黑体" w:hAnsi="黑体" w:eastAsia="黑体" w:cs="黑体"/>
              <w:sz w:val="32"/>
              <w:szCs w:val="144"/>
            </w:rPr>
            <w:t>11</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"_Toc136977763" </w:instrText>
          </w:r>
          <w:r>
            <w:rPr>
              <w:rFonts w:hint="eastAsia" w:ascii="黑体" w:hAnsi="黑体" w:eastAsia="黑体" w:cs="黑体"/>
              <w:sz w:val="32"/>
              <w:szCs w:val="144"/>
            </w:rPr>
            <w:fldChar w:fldCharType="separate"/>
          </w:r>
          <w:r>
            <w:rPr>
              <w:rFonts w:hint="eastAsia" w:ascii="黑体" w:hAnsi="黑体" w:eastAsia="黑体" w:cs="黑体"/>
              <w:sz w:val="32"/>
              <w:szCs w:val="144"/>
            </w:rPr>
            <w:t>（三）教学资源</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_Toc136977763 \h </w:instrText>
          </w:r>
          <w:r>
            <w:rPr>
              <w:rFonts w:hint="eastAsia" w:ascii="黑体" w:hAnsi="黑体" w:eastAsia="黑体" w:cs="黑体"/>
              <w:sz w:val="32"/>
              <w:szCs w:val="144"/>
            </w:rPr>
            <w:fldChar w:fldCharType="separate"/>
          </w:r>
          <w:r>
            <w:rPr>
              <w:rFonts w:hint="eastAsia" w:ascii="黑体" w:hAnsi="黑体" w:eastAsia="黑体" w:cs="黑体"/>
              <w:sz w:val="32"/>
              <w:szCs w:val="144"/>
            </w:rPr>
            <w:t>12</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"_Toc136977764" </w:instrText>
          </w:r>
          <w:r>
            <w:rPr>
              <w:rFonts w:hint="eastAsia" w:ascii="黑体" w:hAnsi="黑体" w:eastAsia="黑体" w:cs="黑体"/>
              <w:sz w:val="32"/>
              <w:szCs w:val="144"/>
            </w:rPr>
            <w:fldChar w:fldCharType="separate"/>
          </w:r>
          <w:r>
            <w:rPr>
              <w:rFonts w:hint="eastAsia" w:ascii="黑体" w:hAnsi="黑体" w:eastAsia="黑体" w:cs="黑体"/>
              <w:sz w:val="32"/>
              <w:szCs w:val="144"/>
            </w:rPr>
            <w:t>（四）教学方法</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_Toc136977764 \h </w:instrText>
          </w:r>
          <w:r>
            <w:rPr>
              <w:rFonts w:hint="eastAsia" w:ascii="黑体" w:hAnsi="黑体" w:eastAsia="黑体" w:cs="黑体"/>
              <w:sz w:val="32"/>
              <w:szCs w:val="144"/>
            </w:rPr>
            <w:fldChar w:fldCharType="separate"/>
          </w:r>
          <w:r>
            <w:rPr>
              <w:rFonts w:hint="eastAsia" w:ascii="黑体" w:hAnsi="黑体" w:eastAsia="黑体" w:cs="黑体"/>
              <w:sz w:val="32"/>
              <w:szCs w:val="144"/>
            </w:rPr>
            <w:t>13</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"_Toc136977773" </w:instrText>
          </w:r>
          <w:r>
            <w:rPr>
              <w:rFonts w:hint="eastAsia" w:ascii="黑体" w:hAnsi="黑体" w:eastAsia="黑体" w:cs="黑体"/>
              <w:sz w:val="32"/>
              <w:szCs w:val="144"/>
            </w:rPr>
            <w:fldChar w:fldCharType="separate"/>
          </w:r>
          <w:r>
            <w:rPr>
              <w:rFonts w:hint="eastAsia" w:ascii="黑体" w:hAnsi="黑体" w:eastAsia="黑体" w:cs="黑体"/>
              <w:sz w:val="32"/>
              <w:szCs w:val="144"/>
            </w:rPr>
            <w:t>（五）学习评价</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_Toc136977773 \h </w:instrText>
          </w:r>
          <w:r>
            <w:rPr>
              <w:rFonts w:hint="eastAsia" w:ascii="黑体" w:hAnsi="黑体" w:eastAsia="黑体" w:cs="黑体"/>
              <w:sz w:val="32"/>
              <w:szCs w:val="144"/>
            </w:rPr>
            <w:fldChar w:fldCharType="separate"/>
          </w:r>
          <w:r>
            <w:rPr>
              <w:rFonts w:hint="eastAsia" w:ascii="黑体" w:hAnsi="黑体" w:eastAsia="黑体" w:cs="黑体"/>
              <w:sz w:val="32"/>
              <w:szCs w:val="144"/>
            </w:rPr>
            <w:t>13</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HYPERLINK \l "_Toc136977774" </w:instrText>
          </w:r>
          <w:r>
            <w:rPr>
              <w:rFonts w:hint="eastAsia" w:ascii="黑体" w:hAnsi="黑体" w:eastAsia="黑体" w:cs="黑体"/>
              <w:sz w:val="32"/>
              <w:szCs w:val="144"/>
            </w:rPr>
            <w:fldChar w:fldCharType="separate"/>
          </w:r>
          <w:r>
            <w:rPr>
              <w:rFonts w:hint="eastAsia" w:ascii="黑体" w:hAnsi="黑体" w:eastAsia="黑体" w:cs="黑体"/>
              <w:sz w:val="32"/>
              <w:szCs w:val="144"/>
            </w:rPr>
            <w:t>（六）质量管理</w:t>
          </w:r>
          <w:r>
            <w:rPr>
              <w:rFonts w:hint="eastAsia" w:ascii="黑体" w:hAnsi="黑体" w:eastAsia="黑体" w:cs="黑体"/>
              <w:sz w:val="32"/>
              <w:szCs w:val="144"/>
            </w:rPr>
            <w:tab/>
          </w:r>
          <w:r>
            <w:rPr>
              <w:rFonts w:hint="eastAsia" w:ascii="黑体" w:hAnsi="黑体" w:eastAsia="黑体" w:cs="黑体"/>
              <w:sz w:val="32"/>
              <w:szCs w:val="144"/>
            </w:rPr>
            <w:fldChar w:fldCharType="begin"/>
          </w:r>
          <w:r>
            <w:rPr>
              <w:rFonts w:hint="eastAsia" w:ascii="黑体" w:hAnsi="黑体" w:eastAsia="黑体" w:cs="黑体"/>
              <w:sz w:val="32"/>
              <w:szCs w:val="144"/>
            </w:rPr>
            <w:instrText xml:space="preserve"> PAGEREF _Toc136977774 \h </w:instrText>
          </w:r>
          <w:r>
            <w:rPr>
              <w:rFonts w:hint="eastAsia" w:ascii="黑体" w:hAnsi="黑体" w:eastAsia="黑体" w:cs="黑体"/>
              <w:sz w:val="32"/>
              <w:szCs w:val="144"/>
            </w:rPr>
            <w:fldChar w:fldCharType="separate"/>
          </w:r>
          <w:r>
            <w:rPr>
              <w:rFonts w:hint="eastAsia" w:ascii="黑体" w:hAnsi="黑体" w:eastAsia="黑体" w:cs="黑体"/>
              <w:sz w:val="32"/>
              <w:szCs w:val="144"/>
            </w:rPr>
            <w:t>14</w:t>
          </w:r>
          <w:r>
            <w:rPr>
              <w:rFonts w:hint="eastAsia" w:ascii="黑体" w:hAnsi="黑体" w:eastAsia="黑体" w:cs="黑体"/>
              <w:sz w:val="32"/>
              <w:szCs w:val="144"/>
            </w:rPr>
            <w:fldChar w:fldCharType="end"/>
          </w:r>
          <w:r>
            <w:rPr>
              <w:rFonts w:hint="eastAsia" w:ascii="黑体" w:hAnsi="黑体" w:eastAsia="黑体" w:cs="黑体"/>
              <w:sz w:val="32"/>
              <w:szCs w:val="144"/>
            </w:rPr>
            <w:fldChar w:fldCharType="end"/>
          </w:r>
        </w:p>
        <w:p>
          <w:pPr>
            <w:pStyle w:val="8"/>
            <w:tabs>
              <w:tab w:val="right" w:leader="dot" w:pos="8958"/>
            </w:tabs>
            <w:rPr>
              <w:rFonts w:hint="eastAsia" w:ascii="黑体" w:hAnsi="黑体" w:eastAsia="黑体" w:cs="黑体"/>
              <w:sz w:val="32"/>
              <w:szCs w:val="144"/>
            </w:rPr>
          </w:pPr>
          <w:r>
            <w:rPr>
              <w:rFonts w:hint="eastAsia" w:ascii="黑体" w:hAnsi="黑体" w:eastAsia="黑体" w:cs="黑体"/>
              <w:sz w:val="32"/>
              <w:szCs w:val="144"/>
            </w:rPr>
            <w:fldChar w:fldCharType="end"/>
          </w:r>
        </w:p>
      </w:sdtContent>
    </w:sdt>
    <w:p>
      <w:pPr>
        <w:ind w:firstLine="643" w:firstLineChars="200"/>
        <w:rPr>
          <w:rFonts w:ascii="黑体" w:hAnsi="黑体" w:eastAsia="黑体"/>
          <w:b/>
          <w:kern w:val="0"/>
          <w:sz w:val="32"/>
          <w:szCs w:val="32"/>
        </w:rPr>
      </w:pPr>
    </w:p>
    <w:p>
      <w:pPr>
        <w:ind w:firstLine="643" w:firstLineChars="200"/>
        <w:rPr>
          <w:rFonts w:ascii="黑体" w:hAnsi="黑体" w:eastAsia="黑体"/>
          <w:b/>
          <w:kern w:val="0"/>
          <w:sz w:val="32"/>
          <w:szCs w:val="32"/>
        </w:rPr>
      </w:pPr>
    </w:p>
    <w:p>
      <w:pPr>
        <w:ind w:firstLine="643" w:firstLineChars="200"/>
        <w:rPr>
          <w:rFonts w:ascii="黑体" w:hAnsi="黑体" w:eastAsia="黑体"/>
          <w:b/>
          <w:kern w:val="0"/>
          <w:sz w:val="32"/>
          <w:szCs w:val="32"/>
        </w:rPr>
      </w:pPr>
    </w:p>
    <w:p>
      <w:pPr>
        <w:ind w:firstLine="643" w:firstLineChars="200"/>
        <w:rPr>
          <w:rFonts w:ascii="黑体" w:hAnsi="黑体" w:eastAsia="黑体"/>
          <w:b/>
          <w:kern w:val="0"/>
          <w:sz w:val="32"/>
          <w:szCs w:val="32"/>
        </w:rPr>
      </w:pPr>
    </w:p>
    <w:p>
      <w:pPr>
        <w:ind w:firstLine="643" w:firstLineChars="200"/>
        <w:rPr>
          <w:rFonts w:hint="eastAsia" w:ascii="黑体" w:hAnsi="黑体" w:eastAsia="黑体"/>
          <w:b/>
          <w:kern w:val="0"/>
          <w:sz w:val="32"/>
          <w:szCs w:val="32"/>
        </w:rPr>
      </w:pPr>
    </w:p>
    <w:p>
      <w:pPr>
        <w:ind w:firstLine="643" w:firstLineChars="200"/>
        <w:rPr>
          <w:rFonts w:hint="eastAsia" w:ascii="黑体" w:hAnsi="黑体" w:eastAsia="黑体"/>
          <w:b/>
          <w:kern w:val="0"/>
          <w:sz w:val="32"/>
          <w:szCs w:val="32"/>
        </w:rPr>
      </w:pPr>
    </w:p>
    <w:p>
      <w:pPr>
        <w:ind w:firstLine="643" w:firstLineChars="200"/>
        <w:rPr>
          <w:rFonts w:hint="eastAsia" w:ascii="黑体" w:hAnsi="黑体" w:eastAsia="黑体"/>
          <w:b/>
          <w:kern w:val="0"/>
          <w:sz w:val="32"/>
          <w:szCs w:val="32"/>
        </w:rPr>
      </w:pPr>
    </w:p>
    <w:p>
      <w:pPr>
        <w:ind w:firstLine="643" w:firstLineChars="200"/>
        <w:rPr>
          <w:rFonts w:hint="eastAsia" w:ascii="黑体" w:hAnsi="黑体" w:eastAsia="黑体"/>
          <w:b/>
          <w:kern w:val="0"/>
          <w:sz w:val="32"/>
          <w:szCs w:val="32"/>
        </w:rPr>
      </w:pPr>
    </w:p>
    <w:p>
      <w:pPr>
        <w:ind w:firstLine="643" w:firstLineChars="200"/>
        <w:rPr>
          <w:rFonts w:hint="eastAsia" w:ascii="黑体" w:hAnsi="黑体" w:eastAsia="黑体"/>
          <w:b/>
          <w:kern w:val="0"/>
          <w:sz w:val="32"/>
          <w:szCs w:val="32"/>
        </w:rPr>
      </w:pPr>
    </w:p>
    <w:p>
      <w:pPr>
        <w:ind w:firstLine="643" w:firstLineChars="200"/>
        <w:rPr>
          <w:rFonts w:hint="eastAsia" w:ascii="黑体" w:hAnsi="黑体" w:eastAsia="黑体"/>
          <w:b/>
          <w:kern w:val="0"/>
          <w:sz w:val="32"/>
          <w:szCs w:val="32"/>
        </w:rPr>
      </w:pPr>
    </w:p>
    <w:p>
      <w:pPr>
        <w:ind w:firstLine="643" w:firstLineChars="200"/>
        <w:rPr>
          <w:rFonts w:hint="eastAsia" w:ascii="黑体" w:hAnsi="黑体" w:eastAsia="黑体"/>
          <w:b/>
          <w:kern w:val="0"/>
          <w:sz w:val="32"/>
          <w:szCs w:val="32"/>
        </w:rPr>
      </w:pPr>
    </w:p>
    <w:p>
      <w:pPr>
        <w:ind w:firstLine="643" w:firstLineChars="200"/>
        <w:rPr>
          <w:rFonts w:hint="eastAsia" w:ascii="黑体" w:hAnsi="黑体" w:eastAsia="黑体"/>
          <w:b/>
          <w:kern w:val="0"/>
          <w:sz w:val="32"/>
          <w:szCs w:val="32"/>
        </w:rPr>
      </w:pPr>
    </w:p>
    <w:p>
      <w:pPr>
        <w:ind w:firstLine="643" w:firstLineChars="200"/>
        <w:rPr>
          <w:rFonts w:hint="eastAsia" w:ascii="仿宋" w:hAnsi="仿宋" w:eastAsia="仿宋" w:cs="仿宋"/>
          <w:bCs/>
          <w:kern w:val="0"/>
          <w:sz w:val="32"/>
          <w:szCs w:val="32"/>
        </w:rPr>
      </w:pPr>
      <w:r>
        <w:rPr>
          <w:rFonts w:hint="eastAsia" w:ascii="黑体" w:hAnsi="黑体" w:eastAsia="黑体"/>
          <w:b/>
          <w:kern w:val="0"/>
          <w:sz w:val="32"/>
          <w:szCs w:val="32"/>
        </w:rPr>
        <w:t>一、专业名称及代码</w:t>
      </w:r>
      <w:bookmarkStart w:id="6" w:name="_Toc136977749"/>
    </w:p>
    <w:p>
      <w:pPr>
        <w:keepNext w:val="0"/>
        <w:keepLines w:val="0"/>
        <w:pageBreakBefore w:val="0"/>
        <w:widowControl w:val="0"/>
        <w:kinsoku/>
        <w:wordWrap/>
        <w:overflowPunct/>
        <w:topLinePunct w:val="0"/>
        <w:autoSpaceDE/>
        <w:autoSpaceDN/>
        <w:bidi w:val="0"/>
        <w:adjustRightInd/>
        <w:snapToGrid/>
        <w:spacing w:before="0" w:beforeLines="50" w:after="0" w:afterLines="50"/>
        <w:ind w:right="-92" w:rightChars="-44" w:firstLine="960" w:firstLineChars="300"/>
        <w:textAlignment w:val="auto"/>
        <w:outlineLvl w:val="0"/>
      </w:pPr>
      <w:r>
        <w:rPr>
          <w:rFonts w:hint="eastAsia" w:ascii="仿宋" w:hAnsi="仿宋" w:eastAsia="仿宋" w:cs="仿宋"/>
          <w:bCs/>
          <w:kern w:val="0"/>
          <w:sz w:val="32"/>
          <w:szCs w:val="32"/>
        </w:rPr>
        <w:t>网络信息安全（</w:t>
      </w:r>
      <w:r>
        <w:rPr>
          <w:rFonts w:ascii="仿宋" w:hAnsi="仿宋" w:eastAsia="仿宋" w:cs="仿宋"/>
          <w:bCs/>
          <w:kern w:val="0"/>
          <w:sz w:val="32"/>
          <w:szCs w:val="32"/>
        </w:rPr>
        <w:t>710207</w:t>
      </w:r>
      <w:r>
        <w:rPr>
          <w:rFonts w:hint="eastAsia" w:ascii="仿宋" w:hAnsi="仿宋" w:eastAsia="仿宋" w:cs="仿宋"/>
          <w:bCs/>
          <w:kern w:val="0"/>
          <w:sz w:val="32"/>
          <w:szCs w:val="32"/>
        </w:rPr>
        <w:t>）</w:t>
      </w:r>
      <w:bookmarkEnd w:id="6"/>
    </w:p>
    <w:p>
      <w:pPr>
        <w:spacing w:line="560" w:lineRule="exact"/>
        <w:ind w:firstLine="643" w:firstLineChars="200"/>
        <w:outlineLvl w:val="0"/>
        <w:rPr>
          <w:rFonts w:ascii="黑体" w:hAnsi="黑体" w:eastAsia="黑体"/>
          <w:b/>
          <w:kern w:val="0"/>
          <w:sz w:val="32"/>
          <w:szCs w:val="32"/>
        </w:rPr>
      </w:pPr>
      <w:bookmarkStart w:id="7" w:name="_Toc136977750"/>
      <w:r>
        <w:rPr>
          <w:rFonts w:hint="eastAsia" w:ascii="黑体" w:hAnsi="黑体" w:eastAsia="黑体"/>
          <w:b/>
          <w:kern w:val="0"/>
          <w:sz w:val="32"/>
          <w:szCs w:val="32"/>
        </w:rPr>
        <w:t>二、入学要求</w:t>
      </w:r>
      <w:bookmarkEnd w:id="7"/>
    </w:p>
    <w:p>
      <w:pPr>
        <w:spacing w:line="560" w:lineRule="exact"/>
        <w:ind w:firstLine="840" w:firstLineChars="300"/>
        <w:rPr>
          <w:rFonts w:ascii="仿宋" w:hAnsi="仿宋" w:eastAsia="仿宋"/>
          <w:bCs/>
          <w:kern w:val="0"/>
          <w:sz w:val="28"/>
          <w:szCs w:val="28"/>
        </w:rPr>
      </w:pPr>
      <w:r>
        <w:rPr>
          <w:rFonts w:hint="eastAsia" w:ascii="仿宋" w:hAnsi="仿宋" w:eastAsia="仿宋"/>
          <w:bCs/>
          <w:kern w:val="0"/>
          <w:sz w:val="28"/>
          <w:szCs w:val="28"/>
        </w:rPr>
        <w:t>初中毕业或具有同等学</w:t>
      </w:r>
      <w:r>
        <w:rPr>
          <w:rFonts w:hint="eastAsia" w:ascii="仿宋" w:hAnsi="仿宋" w:eastAsia="仿宋"/>
          <w:bCs/>
          <w:kern w:val="0"/>
          <w:sz w:val="28"/>
          <w:szCs w:val="28"/>
          <w:lang w:val="en-US" w:eastAsia="zh-CN"/>
        </w:rPr>
        <w:t>历</w:t>
      </w:r>
      <w:r>
        <w:rPr>
          <w:rFonts w:hint="eastAsia" w:ascii="仿宋" w:hAnsi="仿宋" w:eastAsia="仿宋"/>
          <w:bCs/>
          <w:kern w:val="0"/>
          <w:sz w:val="28"/>
          <w:szCs w:val="28"/>
        </w:rPr>
        <w:t>者</w:t>
      </w:r>
    </w:p>
    <w:p>
      <w:pPr>
        <w:spacing w:line="560" w:lineRule="exact"/>
        <w:ind w:firstLine="643" w:firstLineChars="200"/>
        <w:outlineLvl w:val="0"/>
        <w:rPr>
          <w:rFonts w:ascii="黑体" w:hAnsi="黑体" w:eastAsia="黑体"/>
          <w:b/>
          <w:kern w:val="0"/>
          <w:sz w:val="32"/>
          <w:szCs w:val="32"/>
        </w:rPr>
      </w:pPr>
      <w:bookmarkStart w:id="8" w:name="_Toc136977751"/>
      <w:r>
        <w:rPr>
          <w:rFonts w:hint="eastAsia" w:ascii="黑体" w:hAnsi="黑体" w:eastAsia="黑体"/>
          <w:b/>
          <w:kern w:val="0"/>
          <w:sz w:val="32"/>
          <w:szCs w:val="32"/>
        </w:rPr>
        <w:t>三、修业年限</w:t>
      </w:r>
      <w:bookmarkEnd w:id="8"/>
    </w:p>
    <w:p>
      <w:pPr>
        <w:spacing w:line="560" w:lineRule="exact"/>
        <w:ind w:firstLine="840" w:firstLineChars="300"/>
        <w:rPr>
          <w:rFonts w:ascii="仿宋" w:hAnsi="仿宋" w:eastAsia="仿宋"/>
          <w:bCs/>
          <w:kern w:val="0"/>
          <w:sz w:val="28"/>
          <w:szCs w:val="28"/>
        </w:rPr>
      </w:pPr>
      <w:r>
        <w:rPr>
          <w:rFonts w:hint="eastAsia" w:ascii="仿宋" w:hAnsi="仿宋" w:eastAsia="仿宋"/>
          <w:bCs/>
          <w:kern w:val="0"/>
          <w:sz w:val="28"/>
          <w:szCs w:val="28"/>
        </w:rPr>
        <w:t>3年</w:t>
      </w:r>
    </w:p>
    <w:p>
      <w:pPr>
        <w:numPr>
          <w:ilvl w:val="0"/>
          <w:numId w:val="1"/>
        </w:numPr>
        <w:spacing w:line="560" w:lineRule="exact"/>
        <w:ind w:firstLine="643" w:firstLineChars="200"/>
        <w:outlineLvl w:val="0"/>
        <w:rPr>
          <w:rFonts w:ascii="黑体" w:hAnsi="黑体" w:eastAsia="黑体"/>
          <w:b/>
          <w:kern w:val="0"/>
          <w:sz w:val="32"/>
          <w:szCs w:val="32"/>
        </w:rPr>
      </w:pPr>
      <w:bookmarkStart w:id="9" w:name="_Toc136977752"/>
      <w:r>
        <w:rPr>
          <w:rFonts w:hint="eastAsia" w:ascii="黑体" w:hAnsi="黑体" w:eastAsia="黑体"/>
          <w:b/>
          <w:kern w:val="0"/>
          <w:sz w:val="32"/>
          <w:szCs w:val="32"/>
        </w:rPr>
        <w:t>职业面向</w:t>
      </w:r>
      <w:bookmarkEnd w:id="9"/>
    </w:p>
    <w:tbl>
      <w:tblPr>
        <w:tblStyle w:val="11"/>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81"/>
        <w:gridCol w:w="1827"/>
        <w:gridCol w:w="2752"/>
        <w:gridCol w:w="252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05" w:hRule="atLeast"/>
          <w:jc w:val="center"/>
        </w:trPr>
        <w:tc>
          <w:tcPr>
            <w:tcW w:w="881" w:type="dxa"/>
            <w:vAlign w:val="center"/>
          </w:tcPr>
          <w:p>
            <w:pPr>
              <w:spacing w:before="83"/>
              <w:ind w:left="150" w:right="140"/>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序号</w:t>
            </w:r>
          </w:p>
        </w:tc>
        <w:tc>
          <w:tcPr>
            <w:tcW w:w="1827" w:type="dxa"/>
            <w:vAlign w:val="center"/>
          </w:tcPr>
          <w:p>
            <w:pPr>
              <w:spacing w:before="83"/>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对应职业（岗位）</w:t>
            </w:r>
          </w:p>
        </w:tc>
        <w:tc>
          <w:tcPr>
            <w:tcW w:w="2752" w:type="dxa"/>
            <w:vAlign w:val="center"/>
          </w:tcPr>
          <w:p>
            <w:pPr>
              <w:spacing w:before="83"/>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职业资格证书举例</w:t>
            </w:r>
          </w:p>
        </w:tc>
        <w:tc>
          <w:tcPr>
            <w:tcW w:w="2528" w:type="dxa"/>
            <w:vAlign w:val="center"/>
          </w:tcPr>
          <w:p>
            <w:pPr>
              <w:spacing w:before="83"/>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专业（技能）方向</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05" w:hRule="atLeast"/>
          <w:jc w:val="center"/>
        </w:trPr>
        <w:tc>
          <w:tcPr>
            <w:tcW w:w="881" w:type="dxa"/>
            <w:vAlign w:val="center"/>
          </w:tcPr>
          <w:p>
            <w:pPr>
              <w:spacing w:before="81"/>
              <w:ind w:left="10"/>
              <w:jc w:val="center"/>
              <w:rPr>
                <w:rFonts w:ascii="仿宋" w:hAnsi="仿宋" w:eastAsia="仿宋" w:cs="PMingLiU"/>
                <w:sz w:val="24"/>
                <w:szCs w:val="24"/>
                <w:lang w:val="zh-CN" w:bidi="zh-CN"/>
              </w:rPr>
            </w:pPr>
            <w:r>
              <w:rPr>
                <w:rFonts w:ascii="仿宋" w:hAnsi="仿宋" w:eastAsia="仿宋" w:cs="PMingLiU"/>
                <w:color w:val="231F20"/>
                <w:w w:val="113"/>
                <w:sz w:val="24"/>
                <w:szCs w:val="24"/>
                <w:lang w:val="zh-CN" w:bidi="zh-CN"/>
              </w:rPr>
              <w:t>1</w:t>
            </w:r>
          </w:p>
        </w:tc>
        <w:tc>
          <w:tcPr>
            <w:tcW w:w="1827" w:type="dxa"/>
            <w:vAlign w:val="center"/>
          </w:tcPr>
          <w:p>
            <w:pPr>
              <w:spacing w:before="81"/>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网络设备调试员</w:t>
            </w:r>
          </w:p>
        </w:tc>
        <w:tc>
          <w:tcPr>
            <w:tcW w:w="2752" w:type="dxa"/>
            <w:vAlign w:val="center"/>
          </w:tcPr>
          <w:p>
            <w:pPr>
              <w:spacing w:before="81"/>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网络设备调试员</w:t>
            </w:r>
          </w:p>
        </w:tc>
        <w:tc>
          <w:tcPr>
            <w:tcW w:w="2528" w:type="dxa"/>
            <w:vAlign w:val="center"/>
          </w:tcPr>
          <w:p>
            <w:pPr>
              <w:spacing w:before="81"/>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综合布线设计与施工</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05" w:hRule="atLeast"/>
          <w:jc w:val="center"/>
        </w:trPr>
        <w:tc>
          <w:tcPr>
            <w:tcW w:w="881" w:type="dxa"/>
            <w:vAlign w:val="center"/>
          </w:tcPr>
          <w:p>
            <w:pPr>
              <w:spacing w:before="81"/>
              <w:ind w:left="10"/>
              <w:jc w:val="center"/>
              <w:rPr>
                <w:rFonts w:ascii="仿宋" w:hAnsi="仿宋" w:eastAsia="仿宋" w:cs="PMingLiU"/>
                <w:sz w:val="24"/>
                <w:szCs w:val="24"/>
                <w:lang w:val="zh-CN" w:bidi="zh-CN"/>
              </w:rPr>
            </w:pPr>
            <w:r>
              <w:rPr>
                <w:rFonts w:ascii="仿宋" w:hAnsi="仿宋" w:eastAsia="仿宋" w:cs="PMingLiU"/>
                <w:color w:val="231F20"/>
                <w:w w:val="113"/>
                <w:sz w:val="24"/>
                <w:szCs w:val="24"/>
                <w:lang w:val="zh-CN" w:bidi="zh-CN"/>
              </w:rPr>
              <w:t>2</w:t>
            </w:r>
          </w:p>
        </w:tc>
        <w:tc>
          <w:tcPr>
            <w:tcW w:w="1827" w:type="dxa"/>
            <w:vAlign w:val="center"/>
          </w:tcPr>
          <w:p>
            <w:pPr>
              <w:spacing w:before="81"/>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计算机网络管理员</w:t>
            </w:r>
          </w:p>
        </w:tc>
        <w:tc>
          <w:tcPr>
            <w:tcW w:w="2752" w:type="dxa"/>
            <w:vAlign w:val="center"/>
          </w:tcPr>
          <w:p>
            <w:pPr>
              <w:spacing w:before="81"/>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计算机网络管理员</w:t>
            </w:r>
          </w:p>
        </w:tc>
        <w:tc>
          <w:tcPr>
            <w:tcW w:w="2528" w:type="dxa"/>
            <w:vAlign w:val="center"/>
          </w:tcPr>
          <w:p>
            <w:pPr>
              <w:spacing w:before="81"/>
              <w:jc w:val="center"/>
              <w:rPr>
                <w:rFonts w:ascii="仿宋" w:hAnsi="仿宋" w:eastAsia="仿宋" w:cs="PMingLiU"/>
                <w:sz w:val="24"/>
                <w:szCs w:val="24"/>
                <w:lang w:bidi="zh-CN"/>
              </w:rPr>
            </w:pPr>
            <w:r>
              <w:rPr>
                <w:rFonts w:hint="eastAsia" w:ascii="仿宋" w:hAnsi="仿宋" w:eastAsia="仿宋" w:cs="PMingLiU"/>
                <w:color w:val="231F20"/>
                <w:sz w:val="24"/>
                <w:szCs w:val="24"/>
                <w:lang w:val="zh-CN" w:bidi="zh-CN"/>
              </w:rPr>
              <w:t>网络管理与维护</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05" w:hRule="atLeast"/>
          <w:jc w:val="center"/>
        </w:trPr>
        <w:tc>
          <w:tcPr>
            <w:tcW w:w="881" w:type="dxa"/>
            <w:vAlign w:val="center"/>
          </w:tcPr>
          <w:p>
            <w:pPr>
              <w:spacing w:before="1"/>
              <w:jc w:val="center"/>
              <w:rPr>
                <w:rFonts w:ascii="仿宋" w:hAnsi="仿宋" w:eastAsia="仿宋" w:cs="PMingLiU"/>
                <w:sz w:val="24"/>
                <w:szCs w:val="24"/>
                <w:lang w:val="zh-CN" w:bidi="zh-CN"/>
              </w:rPr>
            </w:pPr>
            <w:r>
              <w:rPr>
                <w:rFonts w:ascii="仿宋" w:hAnsi="仿宋" w:eastAsia="仿宋" w:cs="PMingLiU"/>
                <w:color w:val="231F20"/>
                <w:w w:val="112"/>
                <w:sz w:val="24"/>
                <w:szCs w:val="24"/>
                <w:lang w:val="zh-CN" w:bidi="zh-CN"/>
              </w:rPr>
              <w:t>3</w:t>
            </w:r>
          </w:p>
        </w:tc>
        <w:tc>
          <w:tcPr>
            <w:tcW w:w="1827" w:type="dxa"/>
            <w:vAlign w:val="center"/>
          </w:tcPr>
          <w:p>
            <w:pPr>
              <w:spacing w:before="1"/>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网络编辑员</w:t>
            </w:r>
          </w:p>
        </w:tc>
        <w:tc>
          <w:tcPr>
            <w:tcW w:w="2752" w:type="dxa"/>
            <w:vAlign w:val="center"/>
          </w:tcPr>
          <w:p>
            <w:pPr>
              <w:spacing w:before="81" w:line="266" w:lineRule="auto"/>
              <w:ind w:right="544"/>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网络编辑员</w:t>
            </w:r>
          </w:p>
        </w:tc>
        <w:tc>
          <w:tcPr>
            <w:tcW w:w="2528" w:type="dxa"/>
            <w:vAlign w:val="center"/>
          </w:tcPr>
          <w:p>
            <w:pPr>
              <w:spacing w:before="1"/>
              <w:jc w:val="center"/>
              <w:rPr>
                <w:rFonts w:ascii="仿宋" w:hAnsi="仿宋" w:eastAsia="仿宋" w:cs="PMingLiU"/>
                <w:sz w:val="24"/>
                <w:szCs w:val="24"/>
                <w:lang w:val="zh-CN" w:bidi="zh-CN"/>
              </w:rPr>
            </w:pPr>
            <w:r>
              <w:rPr>
                <w:rFonts w:hint="eastAsia" w:ascii="仿宋" w:hAnsi="仿宋" w:eastAsia="仿宋" w:cs="PMingLiU"/>
                <w:sz w:val="24"/>
                <w:szCs w:val="24"/>
                <w:lang w:val="zh-CN" w:bidi="zh-CN"/>
              </w:rPr>
              <w:t>网络与信息安全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05" w:hRule="atLeast"/>
          <w:jc w:val="center"/>
        </w:trPr>
        <w:tc>
          <w:tcPr>
            <w:tcW w:w="881" w:type="dxa"/>
            <w:vAlign w:val="center"/>
          </w:tcPr>
          <w:p>
            <w:pPr>
              <w:spacing w:before="82"/>
              <w:ind w:left="11"/>
              <w:jc w:val="center"/>
              <w:rPr>
                <w:rFonts w:ascii="仿宋" w:hAnsi="仿宋" w:eastAsia="仿宋" w:cs="PMingLiU"/>
                <w:sz w:val="24"/>
                <w:szCs w:val="24"/>
                <w:lang w:val="zh-CN" w:bidi="zh-CN"/>
              </w:rPr>
            </w:pPr>
            <w:r>
              <w:rPr>
                <w:rFonts w:ascii="仿宋" w:hAnsi="仿宋" w:eastAsia="仿宋" w:cs="PMingLiU"/>
                <w:color w:val="231F20"/>
                <w:w w:val="116"/>
                <w:sz w:val="24"/>
                <w:szCs w:val="24"/>
                <w:lang w:val="zh-CN" w:bidi="zh-CN"/>
              </w:rPr>
              <w:t>4</w:t>
            </w:r>
          </w:p>
        </w:tc>
        <w:tc>
          <w:tcPr>
            <w:tcW w:w="1827" w:type="dxa"/>
            <w:vAlign w:val="center"/>
          </w:tcPr>
          <w:p>
            <w:pPr>
              <w:spacing w:before="82"/>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网络课件设计师</w:t>
            </w:r>
          </w:p>
        </w:tc>
        <w:tc>
          <w:tcPr>
            <w:tcW w:w="2752" w:type="dxa"/>
            <w:vAlign w:val="center"/>
          </w:tcPr>
          <w:p>
            <w:pPr>
              <w:spacing w:before="82"/>
              <w:jc w:val="center"/>
              <w:rPr>
                <w:rFonts w:ascii="仿宋" w:hAnsi="仿宋" w:eastAsia="仿宋" w:cs="PMingLiU"/>
                <w:sz w:val="24"/>
                <w:szCs w:val="24"/>
                <w:lang w:val="zh-CN" w:bidi="zh-CN"/>
              </w:rPr>
            </w:pPr>
            <w:r>
              <w:rPr>
                <w:rFonts w:hint="eastAsia" w:ascii="仿宋" w:hAnsi="仿宋" w:eastAsia="仿宋" w:cs="PMingLiU"/>
                <w:color w:val="231F20"/>
                <w:sz w:val="24"/>
                <w:szCs w:val="24"/>
                <w:lang w:val="zh-CN" w:bidi="zh-CN"/>
              </w:rPr>
              <w:t>网络课件设计师</w:t>
            </w:r>
            <w:r>
              <w:rPr>
                <w:rFonts w:ascii="仿宋" w:hAnsi="仿宋" w:eastAsia="仿宋" w:cs="PMingLiU"/>
                <w:color w:val="231F20"/>
                <w:sz w:val="24"/>
                <w:szCs w:val="24"/>
                <w:lang w:val="zh-CN" w:bidi="zh-CN"/>
              </w:rPr>
              <w:t>（四级）</w:t>
            </w:r>
          </w:p>
        </w:tc>
        <w:tc>
          <w:tcPr>
            <w:tcW w:w="2528" w:type="dxa"/>
            <w:vAlign w:val="center"/>
          </w:tcPr>
          <w:p>
            <w:pPr>
              <w:spacing w:before="82"/>
              <w:jc w:val="center"/>
              <w:rPr>
                <w:rFonts w:ascii="仿宋" w:hAnsi="仿宋" w:eastAsia="仿宋" w:cs="PMingLiU"/>
                <w:sz w:val="24"/>
                <w:szCs w:val="24"/>
                <w:lang w:val="zh-CN" w:bidi="zh-CN"/>
              </w:rPr>
            </w:pPr>
            <w:r>
              <w:rPr>
                <w:rFonts w:hint="eastAsia" w:ascii="仿宋" w:hAnsi="仿宋" w:eastAsia="仿宋" w:cs="PMingLiU"/>
                <w:sz w:val="24"/>
                <w:szCs w:val="24"/>
                <w:lang w:val="zh-CN" w:bidi="zh-CN"/>
              </w:rPr>
              <w:t>网络产品营销</w:t>
            </w:r>
          </w:p>
        </w:tc>
      </w:tr>
    </w:tbl>
    <w:p>
      <w:pPr>
        <w:spacing w:line="560" w:lineRule="exact"/>
        <w:ind w:firstLine="643" w:firstLineChars="200"/>
        <w:outlineLvl w:val="0"/>
        <w:rPr>
          <w:rFonts w:ascii="黑体" w:hAnsi="黑体" w:eastAsia="黑体"/>
          <w:b/>
          <w:kern w:val="0"/>
          <w:sz w:val="32"/>
          <w:szCs w:val="32"/>
        </w:rPr>
      </w:pPr>
      <w:bookmarkStart w:id="10" w:name="_Toc136977753"/>
      <w:r>
        <w:rPr>
          <w:rFonts w:hint="eastAsia" w:ascii="黑体" w:hAnsi="黑体" w:eastAsia="黑体"/>
          <w:b/>
          <w:kern w:val="0"/>
          <w:sz w:val="32"/>
          <w:szCs w:val="32"/>
        </w:rPr>
        <w:t>五、培养目标与培养规格</w:t>
      </w:r>
      <w:bookmarkEnd w:id="10"/>
    </w:p>
    <w:p>
      <w:pPr>
        <w:spacing w:line="560" w:lineRule="exact"/>
        <w:ind w:firstLine="643" w:firstLineChars="200"/>
        <w:outlineLvl w:val="1"/>
        <w:rPr>
          <w:rFonts w:ascii="楷体" w:hAnsi="楷体" w:eastAsia="楷体" w:cs="楷体"/>
          <w:b/>
          <w:bCs/>
          <w:kern w:val="0"/>
          <w:sz w:val="32"/>
          <w:szCs w:val="32"/>
        </w:rPr>
      </w:pPr>
      <w:bookmarkStart w:id="11" w:name="_Toc136977754"/>
      <w:r>
        <w:rPr>
          <w:rFonts w:hint="eastAsia" w:ascii="楷体" w:hAnsi="楷体" w:eastAsia="楷体" w:cs="楷体"/>
          <w:b/>
          <w:bCs/>
          <w:kern w:val="0"/>
          <w:sz w:val="32"/>
          <w:szCs w:val="32"/>
        </w:rPr>
        <w:t>（一）培养目标</w:t>
      </w:r>
      <w:bookmarkEnd w:id="11"/>
    </w:p>
    <w:p>
      <w:pPr>
        <w:pStyle w:val="2"/>
        <w:ind w:firstLine="560"/>
      </w:pPr>
      <w:r>
        <w:rPr>
          <w:rFonts w:hint="eastAsia" w:ascii="仿宋" w:hAnsi="仿宋" w:eastAsia="仿宋"/>
          <w:bCs/>
          <w:sz w:val="28"/>
          <w:szCs w:val="28"/>
        </w:rPr>
        <w:t>本专业培养德、智、体、美全面发展，熟悉信息安全方面的法律法规，践行社会主义核心价值观，具有一定的文化水平、良好的职业道德和人文素养，掌握本专业的基本知识和基本技术技能，面向网络与信息安全领域，从事网络安全管理与维护、信息系统安全测试、网络安全产品部署维护和营销服务等工作的高素质技术技能人才，以及具备良好的知识及技能基础，具备继续深造能力的人才。</w:t>
      </w:r>
    </w:p>
    <w:p>
      <w:pPr>
        <w:numPr>
          <w:ilvl w:val="0"/>
          <w:numId w:val="2"/>
        </w:numPr>
        <w:spacing w:line="560" w:lineRule="exact"/>
        <w:ind w:firstLine="643" w:firstLineChars="200"/>
        <w:outlineLvl w:val="1"/>
        <w:rPr>
          <w:rFonts w:ascii="楷体" w:hAnsi="楷体" w:eastAsia="楷体" w:cs="楷体"/>
          <w:b/>
          <w:bCs/>
          <w:kern w:val="0"/>
          <w:sz w:val="32"/>
          <w:szCs w:val="32"/>
        </w:rPr>
      </w:pPr>
      <w:bookmarkStart w:id="12" w:name="_Toc136977755"/>
      <w:r>
        <w:rPr>
          <w:rFonts w:hint="eastAsia" w:ascii="楷体" w:hAnsi="楷体" w:eastAsia="楷体" w:cs="楷体"/>
          <w:b/>
          <w:bCs/>
          <w:kern w:val="0"/>
          <w:sz w:val="32"/>
          <w:szCs w:val="32"/>
        </w:rPr>
        <w:t>培养规格</w:t>
      </w:r>
      <w:bookmarkEnd w:id="12"/>
    </w:p>
    <w:p>
      <w:pPr>
        <w:spacing w:line="560" w:lineRule="exact"/>
        <w:ind w:firstLine="560" w:firstLineChars="200"/>
        <w:rPr>
          <w:rFonts w:ascii="仿宋" w:hAnsi="仿宋" w:eastAsia="仿宋"/>
          <w:bCs/>
          <w:kern w:val="0"/>
          <w:sz w:val="28"/>
          <w:szCs w:val="28"/>
        </w:rPr>
      </w:pPr>
      <w:r>
        <w:rPr>
          <w:rFonts w:ascii="仿宋" w:hAnsi="仿宋" w:eastAsia="仿宋"/>
          <w:bCs/>
          <w:kern w:val="0"/>
          <w:sz w:val="28"/>
          <w:szCs w:val="28"/>
        </w:rPr>
        <w:t>本专业毕业</w:t>
      </w:r>
      <w:r>
        <w:rPr>
          <w:rFonts w:hint="eastAsia" w:ascii="仿宋" w:hAnsi="仿宋" w:eastAsia="仿宋"/>
          <w:bCs/>
          <w:kern w:val="0"/>
          <w:sz w:val="28"/>
          <w:szCs w:val="28"/>
        </w:rPr>
        <w:t>生</w:t>
      </w:r>
      <w:r>
        <w:rPr>
          <w:rFonts w:ascii="仿宋" w:hAnsi="仿宋" w:eastAsia="仿宋"/>
          <w:bCs/>
          <w:kern w:val="0"/>
          <w:sz w:val="28"/>
          <w:szCs w:val="28"/>
        </w:rPr>
        <w:t>应具有以下职业素养、知识和</w:t>
      </w:r>
      <w:r>
        <w:rPr>
          <w:rFonts w:hint="eastAsia" w:ascii="仿宋" w:hAnsi="仿宋" w:eastAsia="仿宋"/>
          <w:bCs/>
          <w:kern w:val="0"/>
          <w:sz w:val="28"/>
          <w:szCs w:val="28"/>
        </w:rPr>
        <w:t>能力</w:t>
      </w:r>
      <w:r>
        <w:rPr>
          <w:rFonts w:ascii="仿宋" w:hAnsi="仿宋" w:eastAsia="仿宋"/>
          <w:bCs/>
          <w:kern w:val="0"/>
          <w:sz w:val="28"/>
          <w:szCs w:val="28"/>
        </w:rPr>
        <w:t>：</w:t>
      </w:r>
    </w:p>
    <w:p>
      <w:pPr>
        <w:spacing w:line="560" w:lineRule="exact"/>
        <w:ind w:firstLine="562" w:firstLineChars="200"/>
        <w:rPr>
          <w:rFonts w:ascii="仿宋" w:hAnsi="仿宋" w:eastAsia="仿宋"/>
          <w:b/>
          <w:bCs/>
          <w:kern w:val="0"/>
          <w:sz w:val="28"/>
          <w:szCs w:val="28"/>
        </w:rPr>
      </w:pPr>
      <w:r>
        <w:rPr>
          <w:rFonts w:ascii="仿宋" w:hAnsi="仿宋" w:eastAsia="仿宋"/>
          <w:b/>
          <w:bCs/>
          <w:kern w:val="0"/>
          <w:sz w:val="28"/>
          <w:szCs w:val="28"/>
        </w:rPr>
        <w:t>1.职业素</w:t>
      </w:r>
      <w:r>
        <w:rPr>
          <w:rFonts w:hint="eastAsia" w:ascii="仿宋" w:hAnsi="仿宋" w:eastAsia="仿宋"/>
          <w:b/>
          <w:bCs/>
          <w:kern w:val="0"/>
          <w:sz w:val="28"/>
          <w:szCs w:val="28"/>
        </w:rPr>
        <w:t>养</w:t>
      </w:r>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（1）具有良好的人际交往、团队协作能力和客户服务意识。</w:t>
      </w:r>
    </w:p>
    <w:p>
      <w:pPr>
        <w:spacing w:line="560" w:lineRule="exact"/>
        <w:ind w:firstLine="560" w:firstLineChars="200"/>
        <w:rPr>
          <w:rFonts w:ascii="仿宋" w:hAnsi="仿宋" w:eastAsia="仿宋"/>
          <w:bCs/>
          <w:kern w:val="0"/>
          <w:sz w:val="28"/>
          <w:szCs w:val="28"/>
        </w:rPr>
      </w:pPr>
      <w:r>
        <w:rPr>
          <w:rFonts w:ascii="仿宋" w:hAnsi="仿宋" w:eastAsia="仿宋"/>
          <w:bCs/>
          <w:kern w:val="0"/>
          <w:sz w:val="28"/>
          <w:szCs w:val="28"/>
        </w:rPr>
        <w:t>（</w:t>
      </w:r>
      <w:r>
        <w:rPr>
          <w:rFonts w:hint="eastAsia" w:ascii="仿宋" w:hAnsi="仿宋" w:eastAsia="仿宋"/>
          <w:bCs/>
          <w:kern w:val="0"/>
          <w:sz w:val="28"/>
          <w:szCs w:val="28"/>
        </w:rPr>
        <w:t>2）具备相关的信息安全、知识产权保护和质量规范意识。</w:t>
      </w:r>
    </w:p>
    <w:p>
      <w:pPr>
        <w:spacing w:line="360" w:lineRule="auto"/>
        <w:ind w:firstLine="560" w:firstLineChars="200"/>
        <w:rPr>
          <w:rFonts w:ascii="仿宋" w:hAnsi="仿宋" w:eastAsia="仿宋"/>
          <w:sz w:val="28"/>
          <w:szCs w:val="28"/>
        </w:rPr>
      </w:pPr>
      <w:r>
        <w:rPr>
          <w:rFonts w:ascii="仿宋" w:hAnsi="仿宋" w:eastAsia="仿宋"/>
          <w:bCs/>
          <w:kern w:val="0"/>
          <w:sz w:val="28"/>
          <w:szCs w:val="28"/>
        </w:rPr>
        <w:t>（</w:t>
      </w:r>
      <w:r>
        <w:rPr>
          <w:rFonts w:hint="eastAsia" w:ascii="仿宋" w:hAnsi="仿宋" w:eastAsia="仿宋"/>
          <w:bCs/>
          <w:kern w:val="0"/>
          <w:sz w:val="28"/>
          <w:szCs w:val="28"/>
        </w:rPr>
        <w:t>3）</w:t>
      </w:r>
      <w:r>
        <w:rPr>
          <w:rFonts w:hint="eastAsia" w:ascii="仿宋" w:hAnsi="仿宋" w:eastAsia="仿宋"/>
          <w:sz w:val="28"/>
          <w:szCs w:val="28"/>
        </w:rPr>
        <w:t>遵纪守法、热爱工作，具备良好职业道德和诚信意识。</w:t>
      </w:r>
    </w:p>
    <w:p>
      <w:pPr>
        <w:spacing w:line="360" w:lineRule="auto"/>
        <w:ind w:firstLine="560" w:firstLineChars="200"/>
        <w:rPr>
          <w:rFonts w:ascii="仿宋" w:hAnsi="仿宋" w:eastAsia="仿宋"/>
          <w:sz w:val="28"/>
          <w:szCs w:val="28"/>
        </w:rPr>
      </w:pPr>
      <w:r>
        <w:rPr>
          <w:rFonts w:ascii="仿宋" w:hAnsi="仿宋" w:eastAsia="仿宋"/>
          <w:bCs/>
          <w:kern w:val="0"/>
          <w:sz w:val="28"/>
          <w:szCs w:val="28"/>
        </w:rPr>
        <w:t>（</w:t>
      </w:r>
      <w:r>
        <w:rPr>
          <w:rFonts w:hint="eastAsia" w:ascii="仿宋" w:hAnsi="仿宋" w:eastAsia="仿宋"/>
          <w:bCs/>
          <w:kern w:val="0"/>
          <w:sz w:val="28"/>
          <w:szCs w:val="28"/>
        </w:rPr>
        <w:t>4）</w:t>
      </w:r>
      <w:r>
        <w:rPr>
          <w:rFonts w:hint="eastAsia" w:ascii="仿宋" w:hAnsi="仿宋" w:eastAsia="仿宋"/>
          <w:sz w:val="28"/>
          <w:szCs w:val="28"/>
        </w:rPr>
        <w:t>具有较好的身体素质和健康的心理素质，具有积极工作的态度，能胜任高强度的工作。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（5）具有团队精神、自主学习能力，具有创新意识和创业能力。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（6）具有从事本专业对应职业岗位所需要的其他科学文化素养。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（7）具有基本的体育和卫生保健知识，具有健康的体魄，健全的心理，养成良好的生活习惯。</w:t>
      </w:r>
    </w:p>
    <w:p>
      <w:pPr>
        <w:widowControl/>
        <w:tabs>
          <w:tab w:val="left" w:pos="312"/>
        </w:tabs>
        <w:spacing w:line="560" w:lineRule="exact"/>
        <w:ind w:left="562"/>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2</w:t>
      </w:r>
      <w:r>
        <w:rPr>
          <w:rFonts w:ascii="仿宋" w:hAnsi="仿宋" w:eastAsia="仿宋"/>
          <w:b/>
          <w:bCs/>
          <w:kern w:val="0"/>
          <w:sz w:val="28"/>
          <w:szCs w:val="28"/>
        </w:rPr>
        <w:t>.</w:t>
      </w:r>
      <w:r>
        <w:rPr>
          <w:rFonts w:hint="eastAsia" w:ascii="仿宋" w:hAnsi="仿宋" w:eastAsia="仿宋"/>
          <w:b/>
          <w:bCs/>
          <w:color w:val="000000" w:themeColor="text1"/>
          <w:kern w:val="0"/>
          <w:sz w:val="28"/>
          <w:szCs w:val="28"/>
          <w14:textFill>
            <w14:solidFill>
              <w14:schemeClr w14:val="tx1"/>
            </w14:solidFill>
          </w14:textFill>
        </w:rPr>
        <w:t>知识和能力</w:t>
      </w:r>
    </w:p>
    <w:p>
      <w:pPr>
        <w:spacing w:line="360" w:lineRule="auto"/>
        <w:ind w:firstLine="280" w:firstLineChars="100"/>
        <w:rPr>
          <w:rFonts w:ascii="仿宋" w:hAnsi="仿宋" w:eastAsia="仿宋" w:cstheme="minorBidi"/>
          <w:sz w:val="28"/>
          <w:szCs w:val="28"/>
        </w:rPr>
      </w:pPr>
      <w:r>
        <w:rPr>
          <w:rFonts w:hint="eastAsia" w:ascii="仿宋" w:hAnsi="仿宋" w:eastAsia="仿宋" w:cstheme="minorBidi"/>
          <w:sz w:val="28"/>
          <w:szCs w:val="28"/>
        </w:rPr>
        <w:t>（1）掌握计算机软件与硬件基础知识。</w:t>
      </w:r>
    </w:p>
    <w:p>
      <w:pPr>
        <w:spacing w:line="360" w:lineRule="auto"/>
        <w:ind w:firstLine="280" w:firstLineChars="100"/>
        <w:rPr>
          <w:rFonts w:ascii="仿宋" w:hAnsi="仿宋" w:eastAsia="仿宋" w:cstheme="minorBidi"/>
          <w:sz w:val="28"/>
          <w:szCs w:val="28"/>
        </w:rPr>
      </w:pPr>
      <w:r>
        <w:rPr>
          <w:rFonts w:hint="eastAsia" w:ascii="仿宋" w:hAnsi="仿宋" w:eastAsia="仿宋" w:cstheme="minorBidi"/>
          <w:sz w:val="28"/>
          <w:szCs w:val="28"/>
        </w:rPr>
        <w:t>（2）掌握网络设备的调试与应用。</w:t>
      </w:r>
    </w:p>
    <w:p>
      <w:pPr>
        <w:spacing w:line="360" w:lineRule="auto"/>
        <w:ind w:firstLine="280" w:firstLineChars="100"/>
        <w:rPr>
          <w:rFonts w:ascii="仿宋" w:hAnsi="仿宋" w:eastAsia="仿宋" w:cstheme="minorBidi"/>
          <w:sz w:val="28"/>
          <w:szCs w:val="28"/>
        </w:rPr>
      </w:pPr>
      <w:r>
        <w:rPr>
          <w:rFonts w:hint="eastAsia" w:ascii="仿宋" w:hAnsi="仿宋" w:eastAsia="仿宋" w:cstheme="minorBidi"/>
          <w:sz w:val="28"/>
          <w:szCs w:val="28"/>
        </w:rPr>
        <w:t>（3）具有计算机主流操作系统、网络、常用办公工具软件的基本应用能力。</w:t>
      </w:r>
    </w:p>
    <w:p>
      <w:pPr>
        <w:spacing w:line="360" w:lineRule="auto"/>
        <w:ind w:firstLine="280" w:firstLineChars="100"/>
        <w:rPr>
          <w:rFonts w:ascii="仿宋" w:hAnsi="仿宋" w:eastAsia="仿宋" w:cstheme="minorBidi"/>
          <w:sz w:val="28"/>
          <w:szCs w:val="28"/>
        </w:rPr>
      </w:pPr>
      <w:r>
        <w:rPr>
          <w:rFonts w:hint="eastAsia" w:ascii="仿宋" w:hAnsi="仿宋" w:eastAsia="仿宋" w:cstheme="minorBidi"/>
          <w:sz w:val="28"/>
          <w:szCs w:val="28"/>
        </w:rPr>
        <w:t>（4）具备网络及其安全系统搭建、管理与维护能力。</w:t>
      </w:r>
    </w:p>
    <w:p>
      <w:pPr>
        <w:spacing w:line="360" w:lineRule="auto"/>
        <w:ind w:firstLine="280" w:firstLineChars="100"/>
        <w:rPr>
          <w:rFonts w:ascii="仿宋" w:hAnsi="仿宋" w:eastAsia="仿宋" w:cstheme="minorBidi"/>
          <w:sz w:val="28"/>
          <w:szCs w:val="28"/>
        </w:rPr>
      </w:pPr>
      <w:r>
        <w:rPr>
          <w:rFonts w:hint="eastAsia" w:ascii="仿宋" w:hAnsi="仿宋" w:eastAsia="仿宋" w:cstheme="minorBidi"/>
          <w:sz w:val="28"/>
          <w:szCs w:val="28"/>
        </w:rPr>
        <w:t>（5）具有网络与信息安全产品部署维护能力。</w:t>
      </w:r>
    </w:p>
    <w:p>
      <w:pPr>
        <w:spacing w:line="360" w:lineRule="auto"/>
        <w:ind w:firstLine="280" w:firstLineChars="100"/>
        <w:rPr>
          <w:rFonts w:ascii="仿宋" w:hAnsi="仿宋" w:eastAsia="仿宋" w:cstheme="minorBidi"/>
          <w:sz w:val="28"/>
          <w:szCs w:val="28"/>
        </w:rPr>
      </w:pPr>
      <w:r>
        <w:rPr>
          <w:rFonts w:hint="eastAsia" w:ascii="仿宋" w:hAnsi="仿宋" w:eastAsia="仿宋" w:cstheme="minorBidi"/>
          <w:sz w:val="28"/>
          <w:szCs w:val="28"/>
        </w:rPr>
        <w:t>（6）具有网络及信息系统的安全检测与防护的能力。</w:t>
      </w:r>
    </w:p>
    <w:p>
      <w:pPr>
        <w:spacing w:line="360" w:lineRule="auto"/>
        <w:ind w:firstLine="280" w:firstLineChars="100"/>
        <w:rPr>
          <w:rFonts w:ascii="仿宋" w:hAnsi="仿宋" w:eastAsia="仿宋" w:cstheme="minorBidi"/>
          <w:sz w:val="28"/>
          <w:szCs w:val="28"/>
        </w:rPr>
      </w:pPr>
      <w:r>
        <w:rPr>
          <w:rFonts w:hint="eastAsia" w:ascii="仿宋" w:hAnsi="仿宋" w:eastAsia="仿宋" w:cstheme="minorBidi"/>
          <w:sz w:val="28"/>
          <w:szCs w:val="28"/>
        </w:rPr>
        <w:t>（7）具有网络与信息安全产品营销的能力。</w:t>
      </w:r>
    </w:p>
    <w:p>
      <w:pPr>
        <w:spacing w:line="560" w:lineRule="exact"/>
        <w:ind w:firstLine="643" w:firstLineChars="200"/>
        <w:jc w:val="left"/>
        <w:outlineLvl w:val="0"/>
        <w:rPr>
          <w:rFonts w:ascii="黑体" w:hAnsi="黑体" w:eastAsia="黑体"/>
          <w:b/>
          <w:kern w:val="0"/>
          <w:sz w:val="32"/>
          <w:szCs w:val="32"/>
        </w:rPr>
      </w:pPr>
      <w:bookmarkStart w:id="13" w:name="_Toc136977756"/>
      <w:r>
        <w:rPr>
          <w:rFonts w:ascii="黑体" w:hAnsi="黑体" w:eastAsia="黑体"/>
          <w:b/>
          <w:kern w:val="0"/>
          <w:sz w:val="32"/>
          <w:szCs w:val="32"/>
        </w:rPr>
        <w:t>六、课程设置及要求</w:t>
      </w:r>
      <w:bookmarkEnd w:id="13"/>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主要包括公共基础课程和专业（技能）课程。</w:t>
      </w:r>
    </w:p>
    <w:p>
      <w:pPr>
        <w:spacing w:line="560" w:lineRule="exact"/>
        <w:ind w:firstLine="643" w:firstLineChars="200"/>
        <w:outlineLvl w:val="1"/>
        <w:rPr>
          <w:rFonts w:ascii="楷体" w:hAnsi="楷体" w:eastAsia="楷体" w:cs="楷体"/>
          <w:b/>
          <w:kern w:val="0"/>
          <w:sz w:val="32"/>
          <w:szCs w:val="32"/>
        </w:rPr>
      </w:pPr>
      <w:bookmarkStart w:id="14" w:name="_Toc136977757"/>
      <w:r>
        <w:rPr>
          <w:rFonts w:hint="eastAsia" w:ascii="楷体" w:hAnsi="楷体" w:eastAsia="楷体" w:cs="楷体"/>
          <w:b/>
          <w:kern w:val="0"/>
          <w:sz w:val="32"/>
          <w:szCs w:val="32"/>
        </w:rPr>
        <w:t>（一）公共基础课程</w:t>
      </w:r>
      <w:bookmarkEnd w:id="14"/>
    </w:p>
    <w:tbl>
      <w:tblPr>
        <w:tblStyle w:val="11"/>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644"/>
        <w:gridCol w:w="5474"/>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课程名称</w:t>
            </w:r>
          </w:p>
        </w:tc>
        <w:tc>
          <w:tcPr>
            <w:tcW w:w="5474" w:type="dxa"/>
            <w:tcBorders>
              <w:top w:val="single" w:color="auto" w:sz="4" w:space="0"/>
              <w:left w:val="single" w:color="auto" w:sz="4" w:space="0"/>
              <w:bottom w:val="single" w:color="auto" w:sz="4" w:space="0"/>
              <w:right w:val="single" w:color="auto" w:sz="4" w:space="0"/>
            </w:tcBorders>
            <w:vAlign w:val="center"/>
          </w:tcPr>
          <w:p>
            <w:pPr>
              <w:ind w:left="27"/>
              <w:jc w:val="center"/>
              <w:rPr>
                <w:rFonts w:ascii="仿宋" w:hAnsi="仿宋" w:eastAsia="仿宋" w:cs="宋体"/>
                <w:b/>
                <w:bCs/>
                <w:kern w:val="0"/>
                <w:sz w:val="24"/>
                <w:szCs w:val="24"/>
              </w:rPr>
            </w:pPr>
            <w:r>
              <w:rPr>
                <w:rFonts w:hint="eastAsia" w:ascii="仿宋" w:hAnsi="仿宋" w:eastAsia="仿宋" w:cs="宋体"/>
                <w:b/>
                <w:bCs/>
                <w:kern w:val="0"/>
                <w:sz w:val="24"/>
                <w:szCs w:val="24"/>
              </w:rPr>
              <w:t>主要教学内容和要求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参考</w:t>
            </w:r>
          </w:p>
          <w:p>
            <w:pPr>
              <w:jc w:val="center"/>
              <w:rPr>
                <w:rFonts w:ascii="仿宋" w:hAnsi="仿宋" w:eastAsia="仿宋" w:cs="宋体"/>
                <w:b/>
                <w:bCs/>
                <w:kern w:val="0"/>
                <w:sz w:val="24"/>
                <w:szCs w:val="24"/>
              </w:rPr>
            </w:pPr>
            <w:r>
              <w:rPr>
                <w:rFonts w:ascii="仿宋" w:hAnsi="仿宋" w:eastAsia="仿宋" w:cs="宋体"/>
                <w:b/>
                <w:bCs/>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心理健康与职业生涯</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2</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职业道德与法治</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color w:val="000000"/>
                <w:kern w:val="0"/>
                <w:sz w:val="18"/>
                <w:szCs w:val="18"/>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3</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中国特色社会主义</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4</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哲学与人生</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color w:val="000000"/>
                <w:kern w:val="0"/>
                <w:sz w:val="18"/>
                <w:szCs w:val="18"/>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5</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语文</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依据《中等职业学校语文课程标准》开设，并注重在职业模块的教学内容中体现专业特色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color w:val="000000"/>
                <w:kern w:val="0"/>
                <w:sz w:val="18"/>
                <w:szCs w:val="18"/>
                <w:lang w:bidi="ar"/>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6</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数学</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依据《中等职业学校数学课程标准》开设，并注重在职业模块的教学内容中体现专业特色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color w:val="000000"/>
                <w:kern w:val="0"/>
                <w:sz w:val="18"/>
                <w:szCs w:val="18"/>
                <w:lang w:bidi="ar"/>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7</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英语</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依据《中等职业学校英语课程标准》开设，并注重在职业模块的教学内容中体现专业特色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color w:val="000000"/>
                <w:kern w:val="0"/>
                <w:sz w:val="18"/>
                <w:szCs w:val="18"/>
                <w:lang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8</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历史</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依据《中等职业学校中国历史课程标准》开设，并与专业实际和行业发展密切结合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kern w:val="0"/>
                <w:sz w:val="18"/>
                <w:szCs w:val="18"/>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9</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劳动</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依据《大中小学劳动教育指导纲要（试行）》开设，并注重在职业模块的教学内容中体现专业特色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10</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体育</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依据《中等职业学校体育与健康教学指导纲要》开设，并与专业实际和行业发展密切结合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kern w:val="0"/>
                <w:sz w:val="18"/>
                <w:szCs w:val="18"/>
                <w:lang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11</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艺术</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依据《中等职业学校公共艺术课程标准》开设，并与专业实际和行业发展密切结合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sz w:val="18"/>
                <w:szCs w:val="18"/>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12</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红色文化</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依据江西省教育厅做好《红色文化》教育的通知开设，并与专业实际和行业发展密切结合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13</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岗前培训</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为切实做好学生就业前准备开设，并与专业实际和行业发展密切结合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14</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信息技术</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theme="minorBidi"/>
                <w:sz w:val="24"/>
                <w:szCs w:val="24"/>
              </w:rPr>
            </w:pPr>
            <w:r>
              <w:rPr>
                <w:rFonts w:hint="eastAsia" w:ascii="仿宋" w:hAnsi="仿宋" w:eastAsia="仿宋" w:cstheme="minorBidi"/>
                <w:sz w:val="24"/>
                <w:szCs w:val="24"/>
              </w:rPr>
              <w:t>依据《中等职业学校信息技术课程标准》开设，并与专业实际和行业发展密切结合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theme="minorBidi"/>
                <w:sz w:val="24"/>
                <w:szCs w:val="24"/>
              </w:rPr>
            </w:pPr>
            <w:r>
              <w:rPr>
                <w:rFonts w:hint="eastAsia" w:ascii="仿宋" w:hAnsi="仿宋" w:eastAsia="仿宋" w:cs="仿宋"/>
                <w:kern w:val="0"/>
                <w:sz w:val="18"/>
                <w:szCs w:val="18"/>
                <w:lang w:bidi="ar"/>
              </w:rPr>
              <w:t>96</w:t>
            </w:r>
          </w:p>
        </w:tc>
      </w:tr>
    </w:tbl>
    <w:p>
      <w:pPr>
        <w:spacing w:line="560" w:lineRule="exact"/>
        <w:ind w:firstLine="643" w:firstLineChars="200"/>
        <w:outlineLvl w:val="1"/>
        <w:rPr>
          <w:rFonts w:ascii="楷体" w:hAnsi="楷体" w:eastAsia="楷体" w:cs="楷体"/>
          <w:b/>
          <w:kern w:val="0"/>
          <w:sz w:val="32"/>
          <w:szCs w:val="32"/>
        </w:rPr>
      </w:pPr>
      <w:bookmarkStart w:id="15" w:name="_Toc136977758"/>
      <w:r>
        <w:rPr>
          <w:rFonts w:hint="eastAsia" w:ascii="楷体" w:hAnsi="楷体" w:eastAsia="楷体" w:cs="楷体"/>
          <w:b/>
          <w:kern w:val="0"/>
          <w:sz w:val="32"/>
          <w:szCs w:val="32"/>
        </w:rPr>
        <w:t>（二）专业（</w:t>
      </w:r>
      <w:r>
        <w:rPr>
          <w:rFonts w:hint="eastAsia" w:ascii="楷体" w:hAnsi="楷体" w:eastAsia="楷体" w:cs="楷体"/>
          <w:b/>
          <w:bCs/>
          <w:sz w:val="32"/>
          <w:szCs w:val="32"/>
        </w:rPr>
        <w:t>技能</w:t>
      </w:r>
      <w:r>
        <w:rPr>
          <w:rFonts w:hint="eastAsia" w:ascii="楷体" w:hAnsi="楷体" w:eastAsia="楷体" w:cs="楷体"/>
          <w:b/>
          <w:kern w:val="0"/>
          <w:sz w:val="32"/>
          <w:szCs w:val="32"/>
        </w:rPr>
        <w:t>）核心课程</w:t>
      </w:r>
      <w:bookmarkEnd w:id="15"/>
    </w:p>
    <w:tbl>
      <w:tblPr>
        <w:tblStyle w:val="1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70"/>
        <w:gridCol w:w="537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6" w:type="dxa"/>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1770" w:type="dxa"/>
            <w:vAlign w:val="center"/>
          </w:tcPr>
          <w:p>
            <w:pPr>
              <w:pStyle w:val="20"/>
              <w:ind w:left="57" w:firstLine="0" w:firstLineChars="0"/>
              <w:jc w:val="center"/>
              <w:rPr>
                <w:rFonts w:ascii="仿宋" w:hAnsi="仿宋" w:eastAsia="仿宋"/>
                <w:b/>
                <w:bCs/>
                <w:kern w:val="0"/>
                <w:sz w:val="24"/>
                <w:szCs w:val="24"/>
              </w:rPr>
            </w:pPr>
            <w:r>
              <w:rPr>
                <w:rFonts w:hint="eastAsia" w:ascii="仿宋" w:hAnsi="仿宋" w:eastAsia="仿宋"/>
                <w:b/>
                <w:bCs/>
                <w:kern w:val="0"/>
                <w:sz w:val="24"/>
                <w:szCs w:val="24"/>
              </w:rPr>
              <w:t>课程名称</w:t>
            </w:r>
          </w:p>
        </w:tc>
        <w:tc>
          <w:tcPr>
            <w:tcW w:w="5378" w:type="dxa"/>
            <w:vAlign w:val="center"/>
          </w:tcPr>
          <w:p>
            <w:pPr>
              <w:pStyle w:val="20"/>
              <w:ind w:left="69" w:firstLine="0" w:firstLineChars="0"/>
              <w:jc w:val="center"/>
              <w:rPr>
                <w:rFonts w:ascii="仿宋" w:hAnsi="仿宋" w:eastAsia="仿宋"/>
                <w:b/>
                <w:bCs/>
                <w:kern w:val="0"/>
                <w:sz w:val="24"/>
                <w:szCs w:val="24"/>
              </w:rPr>
            </w:pPr>
            <w:r>
              <w:rPr>
                <w:rFonts w:hint="eastAsia" w:ascii="仿宋" w:hAnsi="仿宋" w:eastAsia="仿宋"/>
                <w:b/>
                <w:bCs/>
                <w:kern w:val="0"/>
                <w:sz w:val="24"/>
                <w:szCs w:val="24"/>
              </w:rPr>
              <w:t xml:space="preserve">主要内容和教学要求 </w:t>
            </w:r>
          </w:p>
        </w:tc>
        <w:tc>
          <w:tcPr>
            <w:tcW w:w="832"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参考</w:t>
            </w:r>
          </w:p>
          <w:p>
            <w:pPr>
              <w:jc w:val="center"/>
              <w:rPr>
                <w:rFonts w:ascii="仿宋" w:hAnsi="仿宋" w:eastAsia="仿宋"/>
                <w:b/>
                <w:bCs/>
                <w:kern w:val="0"/>
                <w:sz w:val="24"/>
                <w:szCs w:val="24"/>
              </w:rPr>
            </w:pPr>
            <w:r>
              <w:rPr>
                <w:rFonts w:hint="eastAsia" w:ascii="仿宋" w:hAnsi="仿宋" w:eastAsia="仿宋"/>
                <w:b/>
                <w:bCs/>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1770" w:type="dxa"/>
            <w:vAlign w:val="center"/>
          </w:tcPr>
          <w:p>
            <w:pPr>
              <w:spacing w:line="440" w:lineRule="exact"/>
              <w:jc w:val="center"/>
              <w:rPr>
                <w:rFonts w:ascii="仿宋" w:hAnsi="仿宋" w:eastAsia="仿宋" w:cs="仿宋"/>
                <w:sz w:val="24"/>
                <w:szCs w:val="24"/>
              </w:rPr>
            </w:pPr>
            <w:r>
              <w:rPr>
                <w:rFonts w:hint="eastAsia" w:ascii="仿宋" w:hAnsi="仿宋" w:eastAsia="仿宋" w:cstheme="minorBidi"/>
                <w:sz w:val="24"/>
                <w:szCs w:val="24"/>
              </w:rPr>
              <w:t>Windows系统安全配置</w:t>
            </w:r>
          </w:p>
        </w:tc>
        <w:tc>
          <w:tcPr>
            <w:tcW w:w="5378" w:type="dxa"/>
            <w:vAlign w:val="center"/>
          </w:tcPr>
          <w:p>
            <w:pPr>
              <w:spacing w:line="440" w:lineRule="exact"/>
              <w:ind w:firstLine="240" w:firstLineChars="100"/>
              <w:jc w:val="left"/>
              <w:rPr>
                <w:rFonts w:ascii="仿宋" w:hAnsi="仿宋" w:eastAsia="仿宋" w:cs="仿宋"/>
                <w:sz w:val="24"/>
                <w:szCs w:val="24"/>
              </w:rPr>
            </w:pPr>
            <w:r>
              <w:rPr>
                <w:rFonts w:hint="eastAsia" w:ascii="仿宋" w:hAnsi="仿宋" w:eastAsia="仿宋" w:cstheme="minorBidi"/>
                <w:sz w:val="24"/>
                <w:szCs w:val="24"/>
              </w:rPr>
              <w:t>了解操作系统服务的基本概念，熟练windows操作系统服务的安装与维护技能，能安装与维护应用软件，管理账户和系统，配置相应的服务和策略。</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c>
          <w:tcPr>
            <w:tcW w:w="1770" w:type="dxa"/>
            <w:vAlign w:val="center"/>
          </w:tcPr>
          <w:p>
            <w:pPr>
              <w:spacing w:line="440" w:lineRule="exact"/>
              <w:jc w:val="center"/>
              <w:rPr>
                <w:rFonts w:ascii="仿宋" w:hAnsi="仿宋" w:eastAsia="仿宋" w:cs="仿宋"/>
                <w:sz w:val="24"/>
                <w:szCs w:val="24"/>
              </w:rPr>
            </w:pPr>
            <w:r>
              <w:rPr>
                <w:rFonts w:hint="eastAsia" w:ascii="仿宋" w:hAnsi="仿宋" w:eastAsia="仿宋" w:cstheme="minorBidi"/>
                <w:sz w:val="24"/>
                <w:szCs w:val="24"/>
              </w:rPr>
              <w:t>Linux系统安全</w:t>
            </w:r>
          </w:p>
        </w:tc>
        <w:tc>
          <w:tcPr>
            <w:tcW w:w="5378" w:type="dxa"/>
            <w:vAlign w:val="center"/>
          </w:tcPr>
          <w:p>
            <w:pPr>
              <w:spacing w:line="440" w:lineRule="exact"/>
              <w:ind w:firstLine="240" w:firstLineChars="100"/>
              <w:jc w:val="left"/>
              <w:rPr>
                <w:rFonts w:ascii="仿宋" w:hAnsi="仿宋" w:eastAsia="仿宋" w:cs="仿宋"/>
                <w:sz w:val="24"/>
                <w:szCs w:val="24"/>
              </w:rPr>
            </w:pPr>
            <w:r>
              <w:rPr>
                <w:rFonts w:hint="eastAsia" w:ascii="仿宋" w:hAnsi="仿宋" w:eastAsia="仿宋" w:cstheme="minorBidi"/>
                <w:sz w:val="24"/>
                <w:szCs w:val="24"/>
              </w:rPr>
              <w:t>了解Linux操作系统安全与服务的基本操作，熟练Linux操作系统的安全配置与维护技能，能安装与维护应用软件，管理保护账户及本地文件安全。</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770" w:type="dxa"/>
            <w:vAlign w:val="center"/>
          </w:tcPr>
          <w:p>
            <w:pPr>
              <w:spacing w:line="440" w:lineRule="exact"/>
              <w:jc w:val="center"/>
              <w:rPr>
                <w:rFonts w:ascii="仿宋" w:hAnsi="仿宋" w:eastAsia="仿宋" w:cs="仿宋"/>
                <w:sz w:val="24"/>
                <w:szCs w:val="24"/>
              </w:rPr>
            </w:pPr>
            <w:r>
              <w:rPr>
                <w:rFonts w:hint="eastAsia" w:ascii="仿宋" w:hAnsi="仿宋" w:eastAsia="仿宋" w:cstheme="minorBidi"/>
                <w:sz w:val="24"/>
                <w:szCs w:val="24"/>
              </w:rPr>
              <w:t>渗透测试常用工具基础</w:t>
            </w:r>
          </w:p>
        </w:tc>
        <w:tc>
          <w:tcPr>
            <w:tcW w:w="5378" w:type="dxa"/>
            <w:vAlign w:val="center"/>
          </w:tcPr>
          <w:p>
            <w:pPr>
              <w:spacing w:line="440" w:lineRule="exact"/>
              <w:ind w:firstLine="240" w:firstLineChars="100"/>
              <w:jc w:val="left"/>
              <w:rPr>
                <w:rFonts w:ascii="仿宋" w:hAnsi="仿宋" w:eastAsia="仿宋" w:cs="仿宋"/>
                <w:sz w:val="24"/>
                <w:szCs w:val="24"/>
              </w:rPr>
            </w:pPr>
            <w:r>
              <w:rPr>
                <w:rFonts w:hint="eastAsia" w:ascii="仿宋" w:hAnsi="仿宋" w:eastAsia="仿宋" w:cstheme="minorBidi"/>
                <w:sz w:val="24"/>
                <w:szCs w:val="24"/>
              </w:rPr>
              <w:t>熟练利用arping、fping、nmap、genlist、nbtscan等渗透测试常用工具进行目标机器识别、端口扫描、服务信息枚举等渗透操作。</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5</w:t>
            </w:r>
          </w:p>
        </w:tc>
        <w:tc>
          <w:tcPr>
            <w:tcW w:w="1770" w:type="dxa"/>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数据库安全</w:t>
            </w:r>
          </w:p>
        </w:tc>
        <w:tc>
          <w:tcPr>
            <w:tcW w:w="5378" w:type="dxa"/>
            <w:vAlign w:val="center"/>
          </w:tcPr>
          <w:p>
            <w:pPr>
              <w:spacing w:line="440" w:lineRule="exact"/>
              <w:ind w:firstLine="240" w:firstLineChars="100"/>
              <w:jc w:val="left"/>
              <w:rPr>
                <w:rFonts w:ascii="仿宋" w:hAnsi="仿宋" w:eastAsia="仿宋" w:cstheme="minorBidi"/>
                <w:sz w:val="24"/>
                <w:szCs w:val="24"/>
              </w:rPr>
            </w:pPr>
            <w:r>
              <w:rPr>
                <w:rFonts w:hint="eastAsia" w:ascii="仿宋" w:hAnsi="仿宋" w:eastAsia="仿宋" w:cstheme="minorBidi"/>
                <w:sz w:val="24"/>
                <w:szCs w:val="24"/>
              </w:rPr>
              <w:t>了解数据库安全配置的基本知识，熟练利用数据库的配置进行基本的安全加固及安全运维等操作，防止信息泄露，加强对数据库的安全防护和管理。</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770" w:type="dxa"/>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操作系统与服务漏洞验证及加固</w:t>
            </w:r>
          </w:p>
        </w:tc>
        <w:tc>
          <w:tcPr>
            <w:tcW w:w="5378" w:type="dxa"/>
            <w:vAlign w:val="center"/>
          </w:tcPr>
          <w:p>
            <w:pPr>
              <w:spacing w:line="440" w:lineRule="exact"/>
              <w:ind w:firstLine="240" w:firstLineChars="100"/>
              <w:jc w:val="left"/>
              <w:rPr>
                <w:rFonts w:ascii="仿宋" w:hAnsi="仿宋" w:eastAsia="仿宋" w:cstheme="minorBidi"/>
                <w:sz w:val="24"/>
                <w:szCs w:val="24"/>
              </w:rPr>
            </w:pPr>
            <w:r>
              <w:rPr>
                <w:rFonts w:hint="eastAsia" w:ascii="仿宋" w:hAnsi="仿宋" w:eastAsia="仿宋" w:cstheme="minorBidi"/>
                <w:sz w:val="24"/>
                <w:szCs w:val="24"/>
              </w:rPr>
              <w:t>了解和掌握主流的漏洞利用与提权技术，能够熟练的对Windows、Linux等操作系统漏洞发掘和安全防范以及对MSSQL、MySQL、Oracle、Metasploit等进行漏洞利用与提权。</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770" w:type="dxa"/>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渗透测试常用工具进阶</w:t>
            </w:r>
          </w:p>
        </w:tc>
        <w:tc>
          <w:tcPr>
            <w:tcW w:w="5378" w:type="dxa"/>
            <w:vAlign w:val="center"/>
          </w:tcPr>
          <w:p>
            <w:pPr>
              <w:spacing w:line="440" w:lineRule="exact"/>
              <w:ind w:firstLine="240" w:firstLineChars="100"/>
              <w:jc w:val="left"/>
              <w:rPr>
                <w:rFonts w:ascii="仿宋" w:hAnsi="仿宋" w:eastAsia="仿宋" w:cstheme="minorBidi"/>
                <w:sz w:val="24"/>
                <w:szCs w:val="24"/>
              </w:rPr>
            </w:pPr>
            <w:r>
              <w:rPr>
                <w:rFonts w:hint="eastAsia" w:ascii="仿宋" w:hAnsi="仿宋" w:eastAsia="仿宋" w:cstheme="minorBidi"/>
                <w:sz w:val="24"/>
                <w:szCs w:val="24"/>
              </w:rPr>
              <w:t>了解Kali Linux的基本操作和管理技能，熟练掌握使用Kali Linux平台提供的安全工具进行web安全测试方面的信息采集、漏洞分析、目标攻击和权限维持等方面的基本任务。通过实践，理解并掌握web安全测试的基本工具、流程和基本技能。</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w:t>
            </w:r>
          </w:p>
        </w:tc>
      </w:tr>
    </w:tbl>
    <w:p>
      <w:pPr>
        <w:spacing w:line="560" w:lineRule="exact"/>
        <w:outlineLvl w:val="0"/>
        <w:rPr>
          <w:rFonts w:ascii="黑体" w:hAnsi="黑体" w:eastAsia="黑体"/>
          <w:b/>
          <w:kern w:val="0"/>
          <w:sz w:val="32"/>
          <w:szCs w:val="32"/>
        </w:rPr>
      </w:pPr>
    </w:p>
    <w:p>
      <w:pPr>
        <w:pStyle w:val="2"/>
        <w:ind w:firstLine="643"/>
        <w:rPr>
          <w:rFonts w:ascii="黑体" w:hAnsi="黑体" w:eastAsia="黑体"/>
          <w:b/>
          <w:sz w:val="32"/>
          <w:szCs w:val="32"/>
        </w:rPr>
      </w:pPr>
    </w:p>
    <w:p>
      <w:pPr>
        <w:rPr>
          <w:rFonts w:ascii="黑体" w:hAnsi="黑体" w:eastAsia="黑体"/>
          <w:b/>
          <w:kern w:val="0"/>
          <w:sz w:val="32"/>
          <w:szCs w:val="32"/>
        </w:rPr>
      </w:pPr>
    </w:p>
    <w:p>
      <w:pPr>
        <w:pStyle w:val="2"/>
        <w:ind w:firstLine="480"/>
      </w:pPr>
    </w:p>
    <w:p>
      <w:pPr>
        <w:rPr>
          <w:rFonts w:ascii="楷体" w:hAnsi="楷体" w:eastAsia="楷体" w:cs="楷体"/>
          <w:b/>
          <w:bCs/>
          <w:sz w:val="32"/>
          <w:szCs w:val="32"/>
        </w:rPr>
      </w:pPr>
      <w:r>
        <w:rPr>
          <w:rFonts w:hint="eastAsia" w:ascii="楷体" w:hAnsi="楷体" w:eastAsia="楷体" w:cs="楷体"/>
          <w:b/>
          <w:bCs/>
          <w:sz w:val="32"/>
          <w:szCs w:val="32"/>
        </w:rPr>
        <w:t>（三）专业（技能）方向课</w:t>
      </w:r>
    </w:p>
    <w:tbl>
      <w:tblPr>
        <w:tblStyle w:val="1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70"/>
        <w:gridCol w:w="537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6" w:type="dxa"/>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1770" w:type="dxa"/>
            <w:vAlign w:val="center"/>
          </w:tcPr>
          <w:p>
            <w:pPr>
              <w:pStyle w:val="20"/>
              <w:ind w:left="57" w:firstLine="0" w:firstLineChars="0"/>
              <w:jc w:val="center"/>
              <w:rPr>
                <w:rFonts w:ascii="仿宋" w:hAnsi="仿宋" w:eastAsia="仿宋"/>
                <w:b/>
                <w:bCs/>
                <w:kern w:val="0"/>
                <w:sz w:val="24"/>
                <w:szCs w:val="24"/>
              </w:rPr>
            </w:pPr>
            <w:r>
              <w:rPr>
                <w:rFonts w:hint="eastAsia" w:ascii="仿宋" w:hAnsi="仿宋" w:eastAsia="仿宋"/>
                <w:b/>
                <w:bCs/>
                <w:kern w:val="0"/>
                <w:sz w:val="24"/>
                <w:szCs w:val="24"/>
              </w:rPr>
              <w:t>课程名称</w:t>
            </w:r>
          </w:p>
        </w:tc>
        <w:tc>
          <w:tcPr>
            <w:tcW w:w="5378" w:type="dxa"/>
            <w:vAlign w:val="center"/>
          </w:tcPr>
          <w:p>
            <w:pPr>
              <w:pStyle w:val="20"/>
              <w:ind w:left="69" w:firstLine="0" w:firstLineChars="0"/>
              <w:jc w:val="center"/>
              <w:rPr>
                <w:rFonts w:ascii="仿宋" w:hAnsi="仿宋" w:eastAsia="仿宋"/>
                <w:b/>
                <w:bCs/>
                <w:kern w:val="0"/>
                <w:sz w:val="24"/>
                <w:szCs w:val="24"/>
              </w:rPr>
            </w:pPr>
            <w:r>
              <w:rPr>
                <w:rFonts w:hint="eastAsia" w:ascii="仿宋" w:hAnsi="仿宋" w:eastAsia="仿宋"/>
                <w:b/>
                <w:bCs/>
                <w:kern w:val="0"/>
                <w:sz w:val="24"/>
                <w:szCs w:val="24"/>
              </w:rPr>
              <w:t xml:space="preserve">主要内容和教学要求 </w:t>
            </w:r>
          </w:p>
        </w:tc>
        <w:tc>
          <w:tcPr>
            <w:tcW w:w="832"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参考</w:t>
            </w:r>
          </w:p>
          <w:p>
            <w:pPr>
              <w:jc w:val="center"/>
              <w:rPr>
                <w:rFonts w:ascii="仿宋" w:hAnsi="仿宋" w:eastAsia="仿宋"/>
                <w:b/>
                <w:bCs/>
                <w:kern w:val="0"/>
                <w:sz w:val="24"/>
                <w:szCs w:val="24"/>
              </w:rPr>
            </w:pPr>
            <w:r>
              <w:rPr>
                <w:rFonts w:hint="eastAsia" w:ascii="仿宋" w:hAnsi="仿宋" w:eastAsia="仿宋"/>
                <w:b/>
                <w:bCs/>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1770" w:type="dxa"/>
            <w:vAlign w:val="center"/>
          </w:tcPr>
          <w:p>
            <w:pPr>
              <w:spacing w:line="440" w:lineRule="exact"/>
              <w:jc w:val="center"/>
              <w:rPr>
                <w:rFonts w:ascii="仿宋" w:hAnsi="仿宋" w:eastAsia="仿宋" w:cs="仿宋"/>
                <w:sz w:val="24"/>
                <w:szCs w:val="24"/>
              </w:rPr>
            </w:pPr>
            <w:r>
              <w:rPr>
                <w:rFonts w:hint="eastAsia" w:ascii="仿宋" w:hAnsi="仿宋" w:eastAsia="仿宋" w:cstheme="minorBidi"/>
                <w:sz w:val="24"/>
                <w:szCs w:val="24"/>
              </w:rPr>
              <w:t>计算机网络技术</w:t>
            </w:r>
          </w:p>
        </w:tc>
        <w:tc>
          <w:tcPr>
            <w:tcW w:w="5378" w:type="dxa"/>
            <w:vAlign w:val="center"/>
          </w:tcPr>
          <w:p>
            <w:pPr>
              <w:spacing w:line="440" w:lineRule="exact"/>
              <w:ind w:firstLine="240" w:firstLineChars="100"/>
              <w:jc w:val="left"/>
              <w:rPr>
                <w:rFonts w:ascii="仿宋" w:hAnsi="仿宋" w:eastAsia="仿宋" w:cs="仿宋"/>
                <w:sz w:val="24"/>
                <w:szCs w:val="24"/>
              </w:rPr>
            </w:pPr>
            <w:r>
              <w:rPr>
                <w:rFonts w:hint="eastAsia" w:ascii="仿宋" w:hAnsi="仿宋" w:eastAsia="仿宋" w:cstheme="minorBidi"/>
                <w:sz w:val="24"/>
                <w:szCs w:val="24"/>
              </w:rPr>
              <w:t>掌握计算机网络的基本概念、数据通信的基本原理、常用网络通信设备、计算机网络的组成和分类；了解Internet的相关知识。课程要内容包括计算机网络基本原理、数据通信基本原理、常用通信设备、计算机网络组成和分类、ISO/OSI、局域网原理和网络互联技术、TCP/IP、Internet与Intranet、网络管理、网络安全技术等。</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c>
          <w:tcPr>
            <w:tcW w:w="1770" w:type="dxa"/>
            <w:vAlign w:val="center"/>
          </w:tcPr>
          <w:p>
            <w:pPr>
              <w:spacing w:line="440" w:lineRule="exact"/>
              <w:jc w:val="center"/>
              <w:rPr>
                <w:rFonts w:ascii="仿宋" w:hAnsi="仿宋" w:eastAsia="仿宋" w:cs="仿宋"/>
                <w:sz w:val="24"/>
                <w:szCs w:val="24"/>
              </w:rPr>
            </w:pPr>
            <w:r>
              <w:rPr>
                <w:rFonts w:hint="eastAsia" w:ascii="仿宋" w:hAnsi="仿宋" w:eastAsia="仿宋" w:cstheme="minorBidi"/>
                <w:sz w:val="24"/>
                <w:szCs w:val="24"/>
              </w:rPr>
              <w:t>信息安全技术基础</w:t>
            </w:r>
          </w:p>
        </w:tc>
        <w:tc>
          <w:tcPr>
            <w:tcW w:w="5378" w:type="dxa"/>
            <w:vAlign w:val="center"/>
          </w:tcPr>
          <w:p>
            <w:pPr>
              <w:spacing w:line="440" w:lineRule="exact"/>
              <w:ind w:firstLine="240" w:firstLineChars="100"/>
              <w:jc w:val="left"/>
              <w:rPr>
                <w:rFonts w:ascii="仿宋" w:hAnsi="仿宋" w:eastAsia="仿宋" w:cs="仿宋"/>
                <w:sz w:val="24"/>
                <w:szCs w:val="24"/>
              </w:rPr>
            </w:pPr>
            <w:r>
              <w:rPr>
                <w:rFonts w:hint="eastAsia" w:ascii="仿宋" w:hAnsi="仿宋" w:eastAsia="仿宋" w:cstheme="minorBidi"/>
                <w:sz w:val="24"/>
                <w:szCs w:val="24"/>
              </w:rPr>
              <w:t>掌握信息安全的基本概念，信息安全法律法规的基本知识，信息安全管理的基本知识以及主要的信息安全技术。其中，主要技术包括密码学、信息隐藏技术、计算机访问控制技术、计算机病毒防范、网络攻防技术、网络安全设备、系统安全技术、应用安全技术、物理安全技术和规范等。</w:t>
            </w:r>
          </w:p>
        </w:tc>
        <w:tc>
          <w:tcPr>
            <w:tcW w:w="832"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c>
          <w:tcPr>
            <w:tcW w:w="1770" w:type="dxa"/>
            <w:vAlign w:val="center"/>
          </w:tcPr>
          <w:p>
            <w:pPr>
              <w:spacing w:line="440" w:lineRule="exact"/>
              <w:jc w:val="center"/>
              <w:rPr>
                <w:rFonts w:ascii="仿宋" w:hAnsi="仿宋" w:eastAsia="仿宋" w:cs="仿宋"/>
                <w:sz w:val="24"/>
                <w:szCs w:val="24"/>
              </w:rPr>
            </w:pPr>
            <w:r>
              <w:rPr>
                <w:rFonts w:hint="eastAsia" w:ascii="仿宋" w:hAnsi="仿宋" w:eastAsia="仿宋" w:cstheme="minorBidi"/>
                <w:sz w:val="24"/>
                <w:szCs w:val="24"/>
              </w:rPr>
              <w:t>操作系统安装与配置</w:t>
            </w:r>
          </w:p>
        </w:tc>
        <w:tc>
          <w:tcPr>
            <w:tcW w:w="5378" w:type="dxa"/>
            <w:vAlign w:val="center"/>
          </w:tcPr>
          <w:p>
            <w:pPr>
              <w:spacing w:line="440" w:lineRule="exact"/>
              <w:ind w:firstLine="240" w:firstLineChars="100"/>
              <w:jc w:val="left"/>
              <w:rPr>
                <w:rFonts w:ascii="仿宋" w:hAnsi="仿宋" w:eastAsia="仿宋" w:cs="仿宋"/>
                <w:sz w:val="24"/>
                <w:szCs w:val="24"/>
              </w:rPr>
            </w:pPr>
            <w:r>
              <w:rPr>
                <w:rFonts w:hint="eastAsia" w:ascii="仿宋" w:hAnsi="仿宋" w:eastAsia="仿宋" w:cstheme="minorBidi"/>
                <w:sz w:val="24"/>
                <w:szCs w:val="24"/>
              </w:rPr>
              <w:t>掌握网络操作系统的基本概念，掌握Windows、Linux等操作系统的安装与维护技能，能安装与维护应用软件，管理用户和磁盘，配置相应的服务和策略。主要内容包括Windows和Linux操作系统的安装和应用软件、管理用户和磁盘、配置相应的服务与策略，文件的配置与管理，能配置和维护各种网络服务器（如DNS服务、DHCP服务、Web服务、FTP服务器、邮件服务、文件服务等）。</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190</w:t>
            </w:r>
          </w:p>
        </w:tc>
      </w:tr>
    </w:tbl>
    <w:p/>
    <w:p>
      <w:pPr>
        <w:spacing w:line="560" w:lineRule="exact"/>
        <w:ind w:firstLine="643" w:firstLineChars="200"/>
        <w:outlineLvl w:val="0"/>
        <w:rPr>
          <w:rFonts w:ascii="黑体" w:hAnsi="黑体" w:eastAsia="黑体"/>
          <w:b/>
          <w:kern w:val="0"/>
          <w:sz w:val="32"/>
          <w:szCs w:val="32"/>
        </w:rPr>
      </w:pPr>
      <w:bookmarkStart w:id="16" w:name="_Toc136977759"/>
      <w:r>
        <w:rPr>
          <w:rFonts w:hint="eastAsia" w:ascii="黑体" w:hAnsi="黑体" w:eastAsia="黑体"/>
          <w:b/>
          <w:kern w:val="0"/>
          <w:sz w:val="32"/>
          <w:szCs w:val="32"/>
        </w:rPr>
        <w:t>七、教学进程总体安排</w:t>
      </w:r>
      <w:bookmarkEnd w:id="16"/>
    </w:p>
    <w:tbl>
      <w:tblPr>
        <w:tblStyle w:val="11"/>
        <w:tblW w:w="9690" w:type="dxa"/>
        <w:jc w:val="center"/>
        <w:tblLayout w:type="fixed"/>
        <w:tblCellMar>
          <w:top w:w="0" w:type="dxa"/>
          <w:left w:w="108" w:type="dxa"/>
          <w:bottom w:w="0" w:type="dxa"/>
          <w:right w:w="108" w:type="dxa"/>
        </w:tblCellMar>
      </w:tblPr>
      <w:tblGrid>
        <w:gridCol w:w="655"/>
        <w:gridCol w:w="585"/>
        <w:gridCol w:w="17"/>
        <w:gridCol w:w="1258"/>
        <w:gridCol w:w="992"/>
        <w:gridCol w:w="870"/>
        <w:gridCol w:w="1066"/>
        <w:gridCol w:w="735"/>
        <w:gridCol w:w="600"/>
        <w:gridCol w:w="600"/>
        <w:gridCol w:w="630"/>
        <w:gridCol w:w="585"/>
        <w:gridCol w:w="510"/>
        <w:gridCol w:w="587"/>
      </w:tblGrid>
      <w:tr>
        <w:tblPrEx>
          <w:tblCellMar>
            <w:top w:w="0" w:type="dxa"/>
            <w:left w:w="108" w:type="dxa"/>
            <w:bottom w:w="0" w:type="dxa"/>
            <w:right w:w="108" w:type="dxa"/>
          </w:tblCellMar>
        </w:tblPrEx>
        <w:trPr>
          <w:trHeight w:val="855" w:hRule="atLeast"/>
          <w:tblHeader/>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课程类别</w:t>
            </w:r>
          </w:p>
        </w:tc>
        <w:tc>
          <w:tcPr>
            <w:tcW w:w="1860"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课程名称</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代码</w:t>
            </w:r>
          </w:p>
        </w:tc>
        <w:tc>
          <w:tcPr>
            <w:tcW w:w="87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课程类型</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学时</w:t>
            </w:r>
          </w:p>
        </w:tc>
        <w:tc>
          <w:tcPr>
            <w:tcW w:w="3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学期（1、3、5每学期20周,2、4、6每学期18周）</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考核方式</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18"/>
                <w:szCs w:val="18"/>
              </w:rPr>
            </w:pPr>
          </w:p>
        </w:tc>
        <w:tc>
          <w:tcPr>
            <w:tcW w:w="1860"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18"/>
                <w:szCs w:val="18"/>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18"/>
                <w:szCs w:val="18"/>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18"/>
                <w:szCs w:val="18"/>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18"/>
                <w:szCs w:val="18"/>
              </w:rPr>
            </w:pPr>
          </w:p>
        </w:tc>
      </w:tr>
      <w:tr>
        <w:tblPrEx>
          <w:tblCellMar>
            <w:top w:w="0" w:type="dxa"/>
            <w:left w:w="108" w:type="dxa"/>
            <w:bottom w:w="0" w:type="dxa"/>
            <w:right w:w="108" w:type="dxa"/>
          </w:tblCellMar>
        </w:tblPrEx>
        <w:trPr>
          <w:trHeight w:val="285" w:hRule="atLeast"/>
          <w:tblHeader/>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公共</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基础课</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中国特色社会主义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宋体" w:hAnsi="宋体" w:cs="宋体"/>
                <w:color w:val="000000"/>
                <w:kern w:val="0"/>
                <w:sz w:val="22"/>
                <w:lang w:bidi="ar"/>
              </w:rPr>
              <w:t>zg001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心理健康与职业生涯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宋体" w:hAnsi="宋体" w:cs="宋体"/>
                <w:color w:val="000000"/>
                <w:kern w:val="0"/>
                <w:sz w:val="22"/>
                <w:lang w:bidi="ar"/>
              </w:rPr>
              <w:t>zg002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哲学与人生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宋体" w:hAnsi="宋体" w:cs="宋体"/>
                <w:color w:val="000000"/>
                <w:kern w:val="0"/>
                <w:sz w:val="22"/>
                <w:lang w:bidi="ar"/>
              </w:rPr>
              <w:t>zg003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职业道德与法治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宋体" w:hAnsi="宋体" w:cs="宋体"/>
                <w:color w:val="000000"/>
                <w:kern w:val="0"/>
                <w:sz w:val="22"/>
                <w:lang w:bidi="ar"/>
              </w:rPr>
              <w:t>zg004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语文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宋体" w:hAnsi="宋体" w:cs="宋体"/>
                <w:color w:val="000000"/>
                <w:kern w:val="0"/>
                <w:sz w:val="22"/>
                <w:lang w:bidi="ar"/>
              </w:rPr>
              <w:t>zg005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数学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宋体" w:hAnsi="宋体" w:cs="宋体"/>
                <w:color w:val="000000"/>
                <w:kern w:val="0"/>
                <w:sz w:val="22"/>
                <w:lang w:bidi="ar"/>
              </w:rPr>
              <w:t>zg006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英语</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宋体" w:hAnsi="宋体" w:cs="宋体"/>
                <w:color w:val="000000"/>
                <w:kern w:val="0"/>
                <w:sz w:val="22"/>
                <w:lang w:bidi="ar"/>
              </w:rPr>
              <w:t>zg007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历史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宋体" w:hAnsi="宋体" w:cs="宋体"/>
                <w:color w:val="000000"/>
                <w:kern w:val="0"/>
                <w:sz w:val="22"/>
                <w:lang w:bidi="ar"/>
              </w:rPr>
              <w:t>zg008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72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r>
              <w:rPr>
                <w:rFonts w:hint="eastAsia" w:ascii="仿宋" w:hAnsi="仿宋" w:eastAsia="仿宋" w:cs="仿宋"/>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考查</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劳动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宋体" w:hAnsi="宋体" w:cs="宋体"/>
                <w:color w:val="000000"/>
                <w:kern w:val="0"/>
                <w:sz w:val="22"/>
                <w:lang w:bidi="ar"/>
              </w:rPr>
              <w:t>zg009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考查</w:t>
            </w:r>
          </w:p>
        </w:tc>
      </w:tr>
      <w:tr>
        <w:tblPrEx>
          <w:tblCellMar>
            <w:top w:w="0" w:type="dxa"/>
            <w:left w:w="108" w:type="dxa"/>
            <w:bottom w:w="0" w:type="dxa"/>
            <w:right w:w="108" w:type="dxa"/>
          </w:tblCellMar>
        </w:tblPrEx>
        <w:trPr>
          <w:trHeight w:val="287"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体育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宋体" w:hAnsi="宋体" w:cs="宋体"/>
                <w:color w:val="000000"/>
                <w:kern w:val="0"/>
                <w:sz w:val="22"/>
                <w:lang w:bidi="ar"/>
              </w:rPr>
              <w:t>zg010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188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艺术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宋体" w:hAnsi="宋体" w:cs="宋体"/>
                <w:color w:val="000000"/>
                <w:kern w:val="0"/>
                <w:sz w:val="22"/>
                <w:lang w:bidi="ar"/>
              </w:rPr>
              <w:t>zg011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94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考查</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红色文化</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宋体" w:hAnsi="宋体" w:cs="宋体"/>
                <w:color w:val="000000"/>
                <w:kern w:val="0"/>
                <w:sz w:val="22"/>
                <w:lang w:bidi="ar"/>
              </w:rPr>
              <w:t>zg012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36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考查</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岗前培训</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宋体" w:hAnsi="宋体" w:cs="宋体"/>
                <w:color w:val="000000"/>
                <w:kern w:val="0"/>
                <w:sz w:val="22"/>
                <w:lang w:bidi="ar"/>
              </w:rPr>
              <w:t>zg013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72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考查</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信息技术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宋体" w:hAnsi="宋体" w:cs="宋体"/>
                <w:color w:val="000000"/>
                <w:kern w:val="0"/>
                <w:sz w:val="22"/>
                <w:lang w:bidi="ar"/>
              </w:rPr>
              <w:t>zg014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考查</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b/>
                <w:bCs/>
                <w:kern w:val="0"/>
                <w:sz w:val="18"/>
                <w:szCs w:val="18"/>
                <w:lang w:bidi="ar"/>
              </w:rPr>
              <w:t>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宋体" w:hAnsi="宋体" w:cs="宋体"/>
                <w:kern w:val="0"/>
                <w:sz w:val="18"/>
                <w:szCs w:val="18"/>
                <w:lang w:bidi="ar"/>
              </w:rPr>
              <w:t>1358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宋体" w:hAnsi="宋体" w:cs="宋体"/>
                <w:kern w:val="0"/>
                <w:sz w:val="18"/>
                <w:szCs w:val="18"/>
                <w:lang w:bidi="ar"/>
              </w:rPr>
              <w:t>17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宋体" w:hAnsi="宋体" w:cs="宋体"/>
                <w:kern w:val="0"/>
                <w:sz w:val="18"/>
                <w:szCs w:val="18"/>
                <w:lang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宋体" w:hAnsi="宋体" w:eastAsia="仿宋" w:cs="宋体"/>
                <w:kern w:val="0"/>
                <w:sz w:val="18"/>
                <w:szCs w:val="18"/>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宋体" w:hAnsi="宋体" w:cs="宋体"/>
                <w:kern w:val="0"/>
                <w:sz w:val="18"/>
                <w:szCs w:val="18"/>
                <w:lang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宋体" w:hAnsi="宋体" w:cs="宋体"/>
                <w:kern w:val="0"/>
                <w:sz w:val="18"/>
                <w:szCs w:val="18"/>
                <w:lang w:bidi="ar"/>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r>
      <w:tr>
        <w:tblPrEx>
          <w:tblCellMar>
            <w:top w:w="0" w:type="dxa"/>
            <w:left w:w="108" w:type="dxa"/>
            <w:bottom w:w="0" w:type="dxa"/>
            <w:right w:w="108" w:type="dxa"/>
          </w:tblCellMar>
        </w:tblPrEx>
        <w:trPr>
          <w:trHeight w:val="285" w:hRule="atLeast"/>
          <w:tblHeader/>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专业</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(技能)课</w:t>
            </w:r>
          </w:p>
        </w:tc>
        <w:tc>
          <w:tcPr>
            <w:tcW w:w="5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专业核心课</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Windows系统安全配置</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sz w:val="18"/>
                <w:szCs w:val="18"/>
              </w:rPr>
              <w:t>cs075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Linux系统安全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sz w:val="18"/>
                <w:szCs w:val="18"/>
              </w:rPr>
              <w:t>cs076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渗透测试常用工具基础</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sz w:val="18"/>
                <w:szCs w:val="18"/>
              </w:rPr>
              <w:t>cs078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考查</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数据库安全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sz w:val="18"/>
                <w:szCs w:val="18"/>
              </w:rPr>
              <w:t>cs079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242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操作系统与服务漏洞验证及加固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sz w:val="18"/>
                <w:szCs w:val="18"/>
              </w:rPr>
              <w:t>cs080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考查</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渗透测试常用工具进阶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sz w:val="18"/>
                <w:szCs w:val="18"/>
              </w:rPr>
              <w:t>cs082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考查</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小计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rPr>
              <w:t>10</w:t>
            </w:r>
            <w:r>
              <w:rPr>
                <w:rFonts w:hint="eastAsia" w:ascii="仿宋" w:hAnsi="仿宋" w:eastAsia="仿宋" w:cs="仿宋"/>
                <w:sz w:val="18"/>
                <w:szCs w:val="18"/>
                <w:lang w:val="en-US" w:eastAsia="zh-CN"/>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18</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专业方向课</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计算机网络技术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sz w:val="18"/>
                <w:szCs w:val="18"/>
              </w:rPr>
              <w:t>cs083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152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考试</w:t>
            </w:r>
          </w:p>
        </w:tc>
      </w:tr>
      <w:tr>
        <w:tblPrEx>
          <w:tblCellMar>
            <w:top w:w="0" w:type="dxa"/>
            <w:left w:w="108" w:type="dxa"/>
            <w:bottom w:w="0" w:type="dxa"/>
            <w:right w:w="108" w:type="dxa"/>
          </w:tblCellMar>
        </w:tblPrEx>
        <w:trPr>
          <w:trHeight w:val="480"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信息安全技术基础</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sz w:val="18"/>
                <w:szCs w:val="18"/>
              </w:rPr>
              <w:t>cs084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考试</w:t>
            </w:r>
          </w:p>
        </w:tc>
      </w:tr>
      <w:tr>
        <w:tblPrEx>
          <w:tblCellMar>
            <w:top w:w="0" w:type="dxa"/>
            <w:left w:w="108" w:type="dxa"/>
            <w:bottom w:w="0" w:type="dxa"/>
            <w:right w:w="108" w:type="dxa"/>
          </w:tblCellMar>
        </w:tblPrEx>
        <w:trPr>
          <w:trHeight w:val="480"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操作系统安装与配置</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sz w:val="18"/>
                <w:szCs w:val="18"/>
              </w:rPr>
              <w:t>cs085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考试</w:t>
            </w: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小计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285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18"/>
                <w:szCs w:val="18"/>
              </w:rPr>
            </w:pPr>
          </w:p>
        </w:tc>
      </w:tr>
      <w:tr>
        <w:tblPrEx>
          <w:tblCellMar>
            <w:top w:w="0" w:type="dxa"/>
            <w:left w:w="108" w:type="dxa"/>
            <w:bottom w:w="0" w:type="dxa"/>
            <w:right w:w="108" w:type="dxa"/>
          </w:tblCellMar>
        </w:tblPrEx>
        <w:trPr>
          <w:trHeight w:val="285" w:hRule="atLeast"/>
          <w:tblHeader/>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val="en-US" w:eastAsia="zh-CN" w:bidi="ar"/>
              </w:rPr>
              <w:t>345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blHeader/>
          <w:jc w:val="center"/>
        </w:trPr>
        <w:tc>
          <w:tcPr>
            <w:tcW w:w="3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18"/>
                <w:szCs w:val="18"/>
                <w:lang w:bidi="ar"/>
              </w:rPr>
            </w:pPr>
            <w:r>
              <w:rPr>
                <w:rFonts w:hint="eastAsia" w:ascii="宋体" w:hAnsi="宋体" w:cs="宋体"/>
                <w:b/>
                <w:bCs/>
                <w:color w:val="000000"/>
                <w:kern w:val="0"/>
                <w:sz w:val="18"/>
                <w:szCs w:val="18"/>
                <w:lang w:bidi="ar"/>
              </w:rPr>
              <w:t>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2703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blHeader/>
          <w:jc w:val="center"/>
        </w:trPr>
        <w:tc>
          <w:tcPr>
            <w:tcW w:w="65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专业</w:t>
            </w:r>
          </w:p>
          <w:p>
            <w:pPr>
              <w:jc w:val="center"/>
              <w:rPr>
                <w:rFonts w:ascii="宋体" w:hAnsi="宋体" w:cs="宋体"/>
                <w:color w:val="000000"/>
                <w:sz w:val="18"/>
                <w:szCs w:val="18"/>
              </w:rPr>
            </w:pPr>
            <w:r>
              <w:rPr>
                <w:rFonts w:hint="eastAsia" w:ascii="宋体" w:hAnsi="宋体" w:cs="宋体"/>
                <w:color w:val="000000"/>
                <w:kern w:val="0"/>
                <w:sz w:val="18"/>
                <w:szCs w:val="18"/>
                <w:lang w:bidi="ar"/>
              </w:rPr>
              <w:t>(技能)实习</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综合实训</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1周</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考查</w:t>
            </w:r>
          </w:p>
        </w:tc>
      </w:tr>
      <w:tr>
        <w:tblPrEx>
          <w:tblCellMar>
            <w:top w:w="0" w:type="dxa"/>
            <w:left w:w="108" w:type="dxa"/>
            <w:bottom w:w="0" w:type="dxa"/>
            <w:right w:w="108" w:type="dxa"/>
          </w:tblCellMar>
        </w:tblPrEx>
        <w:trPr>
          <w:trHeight w:val="285" w:hRule="atLeast"/>
          <w:tblHeader/>
          <w:jc w:val="center"/>
        </w:trPr>
        <w:tc>
          <w:tcPr>
            <w:tcW w:w="655"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顶岗实习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700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考查</w:t>
            </w:r>
          </w:p>
        </w:tc>
      </w:tr>
      <w:tr>
        <w:tblPrEx>
          <w:tblCellMar>
            <w:top w:w="0" w:type="dxa"/>
            <w:left w:w="108" w:type="dxa"/>
            <w:bottom w:w="0" w:type="dxa"/>
            <w:right w:w="108" w:type="dxa"/>
          </w:tblCellMar>
        </w:tblPrEx>
        <w:trPr>
          <w:trHeight w:val="285" w:hRule="atLeast"/>
          <w:tblHeader/>
          <w:jc w:val="center"/>
        </w:trPr>
        <w:tc>
          <w:tcPr>
            <w:tcW w:w="6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b/>
                <w:bCs/>
                <w:color w:val="000000"/>
                <w:kern w:val="0"/>
                <w:sz w:val="18"/>
                <w:szCs w:val="18"/>
                <w:lang w:bidi="ar"/>
              </w:rPr>
              <w:t>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blHeader/>
          <w:jc w:val="center"/>
        </w:trPr>
        <w:tc>
          <w:tcPr>
            <w:tcW w:w="1257"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第二课堂</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人生“第一粒”扣子</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宋体" w:hAnsi="宋体" w:cs="宋体"/>
                <w:i w:val="0"/>
                <w:iCs w:val="0"/>
                <w:color w:val="000000"/>
                <w:kern w:val="0"/>
                <w:sz w:val="22"/>
                <w:szCs w:val="22"/>
                <w:u w:val="none"/>
                <w:lang w:val="en-US" w:eastAsia="zh-CN" w:bidi="ar"/>
              </w:rPr>
              <w:t>zg</w:t>
            </w:r>
            <w:r>
              <w:rPr>
                <w:rFonts w:hint="eastAsia" w:ascii="宋体" w:hAnsi="宋体" w:eastAsia="宋体" w:cs="宋体"/>
                <w:i w:val="0"/>
                <w:iCs w:val="0"/>
                <w:color w:val="000000"/>
                <w:kern w:val="0"/>
                <w:sz w:val="22"/>
                <w:szCs w:val="22"/>
                <w:u w:val="none"/>
                <w:lang w:val="en-US" w:eastAsia="zh-CN" w:bidi="ar"/>
              </w:rPr>
              <w:t>01</w:t>
            </w:r>
            <w:r>
              <w:rPr>
                <w:rFonts w:hint="eastAsia" w:ascii="宋体" w:hAnsi="宋体" w:cs="宋体"/>
                <w:i w:val="0"/>
                <w:iCs w:val="0"/>
                <w:color w:val="000000"/>
                <w:kern w:val="0"/>
                <w:sz w:val="22"/>
                <w:szCs w:val="22"/>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blHeader/>
          <w:jc w:val="center"/>
        </w:trPr>
        <w:tc>
          <w:tcPr>
            <w:tcW w:w="1257" w:type="dxa"/>
            <w:gridSpan w:val="3"/>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国防教育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lang w:val="en-US" w:bidi="ar"/>
              </w:rPr>
            </w:pPr>
            <w:r>
              <w:rPr>
                <w:rFonts w:hint="eastAsia" w:ascii="宋体" w:hAnsi="宋体" w:cs="宋体"/>
                <w:i w:val="0"/>
                <w:iCs w:val="0"/>
                <w:color w:val="000000"/>
                <w:kern w:val="0"/>
                <w:sz w:val="22"/>
                <w:szCs w:val="22"/>
                <w:u w:val="none"/>
                <w:lang w:val="en-US" w:eastAsia="zh-CN" w:bidi="ar"/>
              </w:rPr>
              <w:t>zg</w:t>
            </w:r>
            <w:r>
              <w:rPr>
                <w:rFonts w:hint="eastAsia" w:ascii="宋体" w:hAnsi="宋体" w:eastAsia="宋体" w:cs="宋体"/>
                <w:i w:val="0"/>
                <w:iCs w:val="0"/>
                <w:color w:val="000000"/>
                <w:kern w:val="0"/>
                <w:sz w:val="22"/>
                <w:szCs w:val="22"/>
                <w:u w:val="none"/>
                <w:lang w:val="en-US" w:eastAsia="zh-CN" w:bidi="ar"/>
              </w:rPr>
              <w:t>01</w:t>
            </w:r>
            <w:r>
              <w:rPr>
                <w:rFonts w:hint="eastAsia" w:ascii="宋体" w:hAnsi="宋体" w:cs="宋体"/>
                <w:i w:val="0"/>
                <w:iCs w:val="0"/>
                <w:color w:val="000000"/>
                <w:kern w:val="0"/>
                <w:sz w:val="22"/>
                <w:szCs w:val="22"/>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blHeader/>
          <w:jc w:val="center"/>
        </w:trPr>
        <w:tc>
          <w:tcPr>
            <w:tcW w:w="1257" w:type="dxa"/>
            <w:gridSpan w:val="3"/>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通用职业素质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lang w:val="en-US" w:bidi="ar"/>
              </w:rPr>
            </w:pPr>
            <w:r>
              <w:rPr>
                <w:rFonts w:hint="eastAsia" w:ascii="宋体" w:hAnsi="宋体" w:cs="宋体"/>
                <w:i w:val="0"/>
                <w:iCs w:val="0"/>
                <w:color w:val="000000"/>
                <w:kern w:val="0"/>
                <w:sz w:val="22"/>
                <w:szCs w:val="22"/>
                <w:u w:val="none"/>
                <w:lang w:val="en-US" w:eastAsia="zh-CN" w:bidi="ar"/>
              </w:rPr>
              <w:t>zg</w:t>
            </w:r>
            <w:r>
              <w:rPr>
                <w:rFonts w:hint="eastAsia" w:ascii="宋体" w:hAnsi="宋体" w:eastAsia="宋体" w:cs="宋体"/>
                <w:i w:val="0"/>
                <w:iCs w:val="0"/>
                <w:color w:val="000000"/>
                <w:kern w:val="0"/>
                <w:sz w:val="22"/>
                <w:szCs w:val="22"/>
                <w:u w:val="none"/>
                <w:lang w:val="en-US" w:eastAsia="zh-CN" w:bidi="ar"/>
              </w:rPr>
              <w:t>01</w:t>
            </w:r>
            <w:r>
              <w:rPr>
                <w:rFonts w:hint="eastAsia" w:ascii="宋体" w:hAnsi="宋体" w:cs="宋体"/>
                <w:i w:val="0"/>
                <w:iCs w:val="0"/>
                <w:color w:val="000000"/>
                <w:kern w:val="0"/>
                <w:sz w:val="22"/>
                <w:szCs w:val="22"/>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blHeader/>
          <w:jc w:val="center"/>
        </w:trPr>
        <w:tc>
          <w:tcPr>
            <w:tcW w:w="1257" w:type="dxa"/>
            <w:gridSpan w:val="3"/>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i w:val="0"/>
                <w:iCs w:val="0"/>
                <w:color w:val="000000"/>
                <w:kern w:val="0"/>
                <w:sz w:val="18"/>
                <w:szCs w:val="18"/>
                <w:u w:val="none"/>
                <w:lang w:val="en-US" w:eastAsia="zh-CN" w:bidi="ar"/>
              </w:rPr>
              <w:t>时事政治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lang w:val="en-US" w:bidi="ar"/>
              </w:rPr>
            </w:pPr>
            <w:r>
              <w:rPr>
                <w:rFonts w:hint="eastAsia" w:ascii="宋体" w:hAnsi="宋体" w:cs="宋体"/>
                <w:i w:val="0"/>
                <w:iCs w:val="0"/>
                <w:color w:val="000000"/>
                <w:kern w:val="0"/>
                <w:sz w:val="22"/>
                <w:szCs w:val="22"/>
                <w:u w:val="none"/>
                <w:lang w:val="en-US" w:eastAsia="zh-CN" w:bidi="ar"/>
              </w:rPr>
              <w:t>zg</w:t>
            </w:r>
            <w:r>
              <w:rPr>
                <w:rFonts w:hint="eastAsia" w:ascii="宋体" w:hAnsi="宋体" w:eastAsia="宋体" w:cs="宋体"/>
                <w:i w:val="0"/>
                <w:iCs w:val="0"/>
                <w:color w:val="000000"/>
                <w:kern w:val="0"/>
                <w:sz w:val="22"/>
                <w:szCs w:val="22"/>
                <w:u w:val="none"/>
                <w:lang w:val="en-US" w:eastAsia="zh-CN" w:bidi="ar"/>
              </w:rPr>
              <w:t>01</w:t>
            </w:r>
            <w:r>
              <w:rPr>
                <w:rFonts w:hint="eastAsia" w:ascii="宋体" w:hAnsi="宋体" w:cs="宋体"/>
                <w:i w:val="0"/>
                <w:iCs w:val="0"/>
                <w:color w:val="000000"/>
                <w:kern w:val="0"/>
                <w:sz w:val="22"/>
                <w:szCs w:val="22"/>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blHeader/>
          <w:jc w:val="center"/>
        </w:trPr>
        <w:tc>
          <w:tcPr>
            <w:tcW w:w="1257" w:type="dxa"/>
            <w:gridSpan w:val="3"/>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小计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blHeader/>
          <w:jc w:val="center"/>
        </w:trPr>
        <w:tc>
          <w:tcPr>
            <w:tcW w:w="25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军训</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blHeader/>
          <w:jc w:val="center"/>
        </w:trPr>
        <w:tc>
          <w:tcPr>
            <w:tcW w:w="25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考试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blHeader/>
          <w:jc w:val="center"/>
        </w:trPr>
        <w:tc>
          <w:tcPr>
            <w:tcW w:w="35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合计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rPr>
              <w:t>4</w:t>
            </w:r>
            <w:r>
              <w:rPr>
                <w:rFonts w:hint="eastAsia" w:ascii="仿宋" w:hAnsi="仿宋" w:eastAsia="仿宋" w:cs="仿宋"/>
                <w:color w:val="000000"/>
                <w:sz w:val="18"/>
                <w:szCs w:val="18"/>
                <w:lang w:val="en-US" w:eastAsia="zh-CN"/>
              </w:rPr>
              <w:t>233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r>
    </w:tbl>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课程类型：A类（纯理论课），B类（（理论＋实践）课），C类（纯实践课）</w:t>
      </w:r>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备注：学生顶岗实习时间为20周，学校将结合专业实际需求及学校资源情况安排在第五或第六个学期进行。顶岗实习成绩体现学生在顶岗实习阶段学习、工作的综合表现与成果，由学校和实习单位根据学生顶岗实习期间的表现进行综合评价。具体考核内容由过程性考核与终结性考核两部分内容，其考核组成部分及成绩比例见表1。考核的结果分优秀、良好、合格和不合格四个等级。</w:t>
      </w:r>
    </w:p>
    <w:p>
      <w:pPr>
        <w:spacing w:line="560" w:lineRule="exact"/>
        <w:jc w:val="center"/>
        <w:rPr>
          <w:rFonts w:ascii="仿宋" w:hAnsi="仿宋" w:eastAsia="仿宋" w:cs="宋体"/>
          <w:b/>
          <w:bCs/>
          <w:sz w:val="28"/>
          <w:szCs w:val="28"/>
        </w:rPr>
      </w:pPr>
      <w:r>
        <w:rPr>
          <w:rFonts w:hint="eastAsia" w:ascii="仿宋" w:hAnsi="仿宋" w:eastAsia="仿宋" w:cs="宋体"/>
          <w:b/>
          <w:bCs/>
          <w:sz w:val="28"/>
          <w:szCs w:val="28"/>
        </w:rPr>
        <w:t>表1</w:t>
      </w:r>
      <w:r>
        <w:rPr>
          <w:rFonts w:ascii="仿宋" w:hAnsi="仿宋" w:eastAsia="仿宋" w:cs="宋体"/>
          <w:b/>
          <w:bCs/>
          <w:sz w:val="28"/>
          <w:szCs w:val="28"/>
        </w:rPr>
        <w:t xml:space="preserve"> </w:t>
      </w:r>
      <w:r>
        <w:rPr>
          <w:rFonts w:hint="eastAsia" w:ascii="仿宋" w:hAnsi="仿宋" w:eastAsia="仿宋" w:cs="宋体"/>
          <w:b/>
          <w:bCs/>
          <w:sz w:val="28"/>
          <w:szCs w:val="28"/>
        </w:rPr>
        <w:t>顶岗实习考核内容及成绩比例</w:t>
      </w:r>
    </w:p>
    <w:tbl>
      <w:tblPr>
        <w:tblStyle w:val="11"/>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68"/>
        <w:gridCol w:w="3255"/>
        <w:gridCol w:w="813"/>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2" w:type="dxa"/>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1468" w:type="dxa"/>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考核内容</w:t>
            </w:r>
          </w:p>
        </w:tc>
        <w:tc>
          <w:tcPr>
            <w:tcW w:w="4068" w:type="dxa"/>
            <w:gridSpan w:val="2"/>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组成部分及分值比例</w:t>
            </w:r>
          </w:p>
        </w:tc>
        <w:tc>
          <w:tcPr>
            <w:tcW w:w="1914" w:type="dxa"/>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占总成绩比例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32" w:type="dxa"/>
            <w:vMerge w:val="restart"/>
            <w:shd w:val="clear" w:color="auto" w:fill="auto"/>
            <w:vAlign w:val="center"/>
          </w:tcPr>
          <w:p>
            <w:pPr>
              <w:spacing w:line="560" w:lineRule="exact"/>
              <w:jc w:val="center"/>
              <w:rPr>
                <w:rFonts w:ascii="仿宋" w:hAnsi="仿宋" w:eastAsia="仿宋" w:cs="宋体"/>
                <w:sz w:val="24"/>
                <w:szCs w:val="24"/>
              </w:rPr>
            </w:pPr>
            <w:r>
              <w:rPr>
                <w:rFonts w:ascii="仿宋" w:hAnsi="仿宋" w:eastAsia="仿宋" w:cs="宋体"/>
                <w:sz w:val="24"/>
                <w:szCs w:val="24"/>
              </w:rPr>
              <w:t>1</w:t>
            </w:r>
          </w:p>
        </w:tc>
        <w:tc>
          <w:tcPr>
            <w:tcW w:w="1468" w:type="dxa"/>
            <w:vMerge w:val="restart"/>
            <w:shd w:val="clear" w:color="auto" w:fill="auto"/>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过程性考核</w:t>
            </w: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实习单位顶岗实习巡回检查记录</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70%</w:t>
            </w:r>
          </w:p>
        </w:tc>
        <w:tc>
          <w:tcPr>
            <w:tcW w:w="1914" w:type="dxa"/>
            <w:vMerge w:val="restart"/>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学校顶岗实习巡回检查记录</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4" w:type="dxa"/>
            <w:vMerge w:val="continue"/>
            <w:shd w:val="clear" w:color="auto" w:fill="auto"/>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2" w:type="dxa"/>
            <w:vMerge w:val="restart"/>
            <w:shd w:val="clear" w:color="auto" w:fill="auto"/>
            <w:vAlign w:val="center"/>
          </w:tcPr>
          <w:p>
            <w:pPr>
              <w:spacing w:line="560" w:lineRule="exact"/>
              <w:jc w:val="center"/>
              <w:rPr>
                <w:rFonts w:ascii="仿宋" w:hAnsi="仿宋" w:eastAsia="仿宋" w:cs="宋体"/>
                <w:sz w:val="24"/>
                <w:szCs w:val="24"/>
              </w:rPr>
            </w:pPr>
            <w:r>
              <w:rPr>
                <w:rFonts w:ascii="仿宋" w:hAnsi="仿宋" w:eastAsia="仿宋" w:cs="宋体"/>
                <w:sz w:val="24"/>
                <w:szCs w:val="24"/>
              </w:rPr>
              <w:t>2</w:t>
            </w:r>
          </w:p>
        </w:tc>
        <w:tc>
          <w:tcPr>
            <w:tcW w:w="1468" w:type="dxa"/>
            <w:vMerge w:val="restart"/>
            <w:shd w:val="clear" w:color="auto" w:fill="auto"/>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终结性考核</w:t>
            </w: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实习手册</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50%</w:t>
            </w:r>
          </w:p>
        </w:tc>
        <w:tc>
          <w:tcPr>
            <w:tcW w:w="1914" w:type="dxa"/>
            <w:vMerge w:val="restart"/>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实习总结</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20%</w:t>
            </w:r>
          </w:p>
        </w:tc>
        <w:tc>
          <w:tcPr>
            <w:tcW w:w="1914" w:type="dxa"/>
            <w:vMerge w:val="continue"/>
            <w:shd w:val="clear" w:color="auto" w:fill="auto"/>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实习鉴定</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4" w:type="dxa"/>
            <w:vMerge w:val="continue"/>
            <w:shd w:val="clear" w:color="auto" w:fill="auto"/>
            <w:vAlign w:val="center"/>
          </w:tcPr>
          <w:p>
            <w:pPr>
              <w:rPr>
                <w:rFonts w:ascii="仿宋" w:hAnsi="仿宋" w:eastAsia="仿宋" w:cs="宋体"/>
                <w:sz w:val="24"/>
                <w:szCs w:val="24"/>
              </w:rPr>
            </w:pPr>
          </w:p>
        </w:tc>
      </w:tr>
    </w:tbl>
    <w:p>
      <w:pPr>
        <w:spacing w:line="560" w:lineRule="exact"/>
        <w:ind w:firstLine="643" w:firstLineChars="200"/>
        <w:outlineLvl w:val="0"/>
        <w:rPr>
          <w:rFonts w:ascii="黑体" w:hAnsi="黑体" w:eastAsia="黑体"/>
          <w:b/>
          <w:kern w:val="0"/>
          <w:sz w:val="32"/>
          <w:szCs w:val="32"/>
        </w:rPr>
      </w:pPr>
      <w:bookmarkStart w:id="17" w:name="_Toc136977760"/>
      <w:r>
        <w:rPr>
          <w:rFonts w:hint="eastAsia" w:ascii="黑体" w:hAnsi="黑体" w:eastAsia="黑体"/>
          <w:b/>
          <w:kern w:val="0"/>
          <w:sz w:val="32"/>
          <w:szCs w:val="32"/>
        </w:rPr>
        <w:t>八、专业情况</w:t>
      </w:r>
      <w:bookmarkEnd w:id="17"/>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主要包括师资队伍、教学设施、教学资源、教学方法、学习评价、质量管理等方面。</w:t>
      </w:r>
    </w:p>
    <w:p>
      <w:pPr>
        <w:spacing w:line="560" w:lineRule="exact"/>
        <w:ind w:firstLine="643" w:firstLineChars="200"/>
        <w:outlineLvl w:val="1"/>
        <w:rPr>
          <w:rFonts w:ascii="楷体" w:hAnsi="楷体" w:eastAsia="楷体" w:cs="楷体"/>
          <w:b/>
          <w:kern w:val="0"/>
          <w:sz w:val="32"/>
          <w:szCs w:val="32"/>
        </w:rPr>
      </w:pPr>
      <w:bookmarkStart w:id="18" w:name="_Toc136977761"/>
      <w:r>
        <w:rPr>
          <w:rFonts w:hint="eastAsia" w:ascii="楷体" w:hAnsi="楷体" w:eastAsia="楷体" w:cs="楷体"/>
          <w:b/>
          <w:kern w:val="0"/>
          <w:sz w:val="32"/>
          <w:szCs w:val="32"/>
        </w:rPr>
        <w:t>（一）师资队伍</w:t>
      </w:r>
      <w:bookmarkEnd w:id="18"/>
    </w:p>
    <w:p>
      <w:pPr>
        <w:spacing w:line="560" w:lineRule="exact"/>
        <w:ind w:firstLine="560" w:firstLineChars="200"/>
        <w:rPr>
          <w:rFonts w:ascii="仿宋" w:hAnsi="仿宋" w:eastAsia="仿宋"/>
          <w:bCs/>
          <w:kern w:val="0"/>
          <w:sz w:val="28"/>
          <w:szCs w:val="28"/>
        </w:rPr>
      </w:pPr>
      <w:r>
        <w:rPr>
          <w:rFonts w:ascii="仿宋" w:hAnsi="仿宋" w:eastAsia="仿宋"/>
          <w:bCs/>
          <w:kern w:val="0"/>
          <w:sz w:val="28"/>
          <w:szCs w:val="28"/>
        </w:rPr>
        <w:t>1.专</w:t>
      </w:r>
      <w:r>
        <w:rPr>
          <w:rFonts w:hint="eastAsia" w:ascii="仿宋" w:hAnsi="仿宋" w:eastAsia="仿宋"/>
          <w:bCs/>
          <w:kern w:val="0"/>
          <w:sz w:val="28"/>
          <w:szCs w:val="28"/>
        </w:rPr>
        <w:t>任</w:t>
      </w:r>
      <w:r>
        <w:rPr>
          <w:rFonts w:ascii="仿宋" w:hAnsi="仿宋" w:eastAsia="仿宋"/>
          <w:bCs/>
          <w:kern w:val="0"/>
          <w:sz w:val="28"/>
          <w:szCs w:val="28"/>
        </w:rPr>
        <w:t>教师须身心健康，具备良好的师德，并具有中等职业学校教师资格证书及专业资格证书</w:t>
      </w:r>
      <w:r>
        <w:rPr>
          <w:rFonts w:hint="eastAsia" w:ascii="仿宋" w:hAnsi="仿宋" w:eastAsia="仿宋"/>
          <w:bCs/>
          <w:kern w:val="0"/>
          <w:sz w:val="28"/>
          <w:szCs w:val="28"/>
        </w:rPr>
        <w:t>。本科学历以上，</w:t>
      </w:r>
      <w:r>
        <w:rPr>
          <w:rFonts w:ascii="仿宋" w:hAnsi="仿宋" w:eastAsia="仿宋"/>
          <w:bCs/>
          <w:kern w:val="0"/>
          <w:sz w:val="28"/>
          <w:szCs w:val="28"/>
        </w:rPr>
        <w:t>中级</w:t>
      </w:r>
      <w:r>
        <w:rPr>
          <w:rFonts w:hint="eastAsia" w:ascii="仿宋" w:hAnsi="仿宋" w:eastAsia="仿宋"/>
          <w:bCs/>
          <w:kern w:val="0"/>
          <w:sz w:val="28"/>
          <w:szCs w:val="28"/>
        </w:rPr>
        <w:t>及</w:t>
      </w:r>
      <w:r>
        <w:rPr>
          <w:rFonts w:ascii="仿宋" w:hAnsi="仿宋" w:eastAsia="仿宋"/>
          <w:bCs/>
          <w:kern w:val="0"/>
          <w:sz w:val="28"/>
          <w:szCs w:val="28"/>
        </w:rPr>
        <w:t>以上专业技术职务的专任教师人；建立“双师型”专业教师团队，其中</w:t>
      </w:r>
      <w:r>
        <w:rPr>
          <w:rFonts w:hint="eastAsia" w:ascii="仿宋" w:hAnsi="仿宋" w:eastAsia="仿宋"/>
          <w:bCs/>
          <w:kern w:val="0"/>
          <w:sz w:val="28"/>
          <w:szCs w:val="28"/>
        </w:rPr>
        <w:t>专业教师</w:t>
      </w:r>
      <w:r>
        <w:rPr>
          <w:rFonts w:ascii="仿宋" w:hAnsi="仿宋" w:eastAsia="仿宋"/>
          <w:bCs/>
          <w:kern w:val="0"/>
          <w:sz w:val="28"/>
          <w:szCs w:val="28"/>
        </w:rPr>
        <w:t>“双师型”教师</w:t>
      </w:r>
      <w:r>
        <w:rPr>
          <w:rFonts w:hint="eastAsia" w:ascii="仿宋" w:hAnsi="仿宋" w:eastAsia="仿宋"/>
          <w:bCs/>
          <w:kern w:val="0"/>
          <w:sz w:val="28"/>
          <w:szCs w:val="28"/>
        </w:rPr>
        <w:t>5名，比例为50%。</w:t>
      </w:r>
    </w:p>
    <w:p>
      <w:pPr>
        <w:spacing w:line="560" w:lineRule="exact"/>
        <w:ind w:firstLine="560" w:firstLineChars="200"/>
        <w:rPr>
          <w:rFonts w:ascii="仿宋" w:hAnsi="仿宋" w:eastAsia="仿宋"/>
          <w:bCs/>
          <w:kern w:val="0"/>
          <w:sz w:val="28"/>
          <w:szCs w:val="28"/>
        </w:rPr>
      </w:pPr>
      <w:r>
        <w:rPr>
          <w:rFonts w:ascii="仿宋" w:hAnsi="仿宋" w:eastAsia="仿宋"/>
          <w:bCs/>
          <w:kern w:val="0"/>
          <w:sz w:val="28"/>
          <w:szCs w:val="28"/>
        </w:rPr>
        <w:t>2.</w:t>
      </w:r>
      <w:r>
        <w:rPr>
          <w:rFonts w:hint="eastAsia" w:ascii="仿宋" w:hAnsi="仿宋" w:eastAsia="仿宋"/>
          <w:bCs/>
          <w:kern w:val="0"/>
          <w:sz w:val="28"/>
          <w:szCs w:val="28"/>
        </w:rPr>
        <w:t>专业带头人具有丰富的企业实践经验，深厚专业背景，具有对专业整体规划、统筹建设、整体协调的能力，具有课程设计能力，主持教改教研和管理服务能力，业界交往合作能力，调研设计能力。</w:t>
      </w:r>
    </w:p>
    <w:p>
      <w:pPr>
        <w:spacing w:line="560" w:lineRule="exact"/>
        <w:ind w:firstLine="560" w:firstLineChars="200"/>
        <w:rPr>
          <w:rFonts w:ascii="仿宋" w:hAnsi="仿宋" w:eastAsia="仿宋"/>
          <w:bCs/>
          <w:kern w:val="0"/>
          <w:sz w:val="28"/>
          <w:szCs w:val="28"/>
        </w:rPr>
      </w:pPr>
      <w:r>
        <w:rPr>
          <w:rFonts w:ascii="仿宋" w:hAnsi="仿宋" w:eastAsia="仿宋"/>
          <w:bCs/>
          <w:kern w:val="0"/>
          <w:sz w:val="28"/>
          <w:szCs w:val="28"/>
        </w:rPr>
        <w:t>3</w:t>
      </w:r>
      <w:r>
        <w:rPr>
          <w:rFonts w:hint="eastAsia" w:ascii="仿宋" w:hAnsi="仿宋" w:eastAsia="仿宋"/>
          <w:bCs/>
          <w:kern w:val="0"/>
          <w:sz w:val="28"/>
          <w:szCs w:val="28"/>
        </w:rPr>
        <w:t>.</w:t>
      </w:r>
      <w:r>
        <w:rPr>
          <w:rFonts w:ascii="仿宋" w:hAnsi="仿宋" w:eastAsia="仿宋"/>
          <w:bCs/>
          <w:kern w:val="0"/>
          <w:sz w:val="28"/>
          <w:szCs w:val="28"/>
        </w:rPr>
        <w:t>专任教师</w:t>
      </w:r>
      <w:r>
        <w:rPr>
          <w:rFonts w:hint="eastAsia" w:ascii="仿宋" w:hAnsi="仿宋" w:eastAsia="仿宋"/>
          <w:bCs/>
          <w:kern w:val="0"/>
          <w:sz w:val="28"/>
          <w:szCs w:val="28"/>
        </w:rPr>
        <w:t>能够承担2～4门专业课程的教学任务；参与课程、教材等建设任务；能够完成对学生基础知识、技能及专业能力、社会能力和方法能力的培养任务。</w:t>
      </w:r>
    </w:p>
    <w:p>
      <w:pPr>
        <w:spacing w:line="560" w:lineRule="exact"/>
        <w:ind w:firstLine="560" w:firstLineChars="200"/>
        <w:rPr>
          <w:rFonts w:ascii="仿宋" w:hAnsi="仿宋" w:eastAsia="仿宋"/>
          <w:bCs/>
          <w:kern w:val="0"/>
          <w:sz w:val="28"/>
          <w:szCs w:val="28"/>
        </w:rPr>
      </w:pPr>
      <w:r>
        <w:rPr>
          <w:rFonts w:ascii="仿宋" w:hAnsi="仿宋" w:eastAsia="仿宋"/>
          <w:bCs/>
          <w:kern w:val="0"/>
          <w:sz w:val="28"/>
          <w:szCs w:val="28"/>
        </w:rPr>
        <w:t>4.</w:t>
      </w:r>
      <w:r>
        <w:rPr>
          <w:rFonts w:hint="eastAsia" w:ascii="仿宋" w:hAnsi="仿宋" w:eastAsia="仿宋"/>
          <w:bCs/>
          <w:kern w:val="0"/>
          <w:sz w:val="28"/>
          <w:szCs w:val="28"/>
        </w:rPr>
        <w:t>有实践经验的兼职教师占专任教师的</w:t>
      </w:r>
      <w:r>
        <w:rPr>
          <w:rFonts w:ascii="仿宋" w:hAnsi="仿宋" w:eastAsia="仿宋"/>
          <w:bCs/>
          <w:kern w:val="0"/>
          <w:sz w:val="28"/>
          <w:szCs w:val="28"/>
        </w:rPr>
        <w:t>20%</w:t>
      </w:r>
      <w:r>
        <w:rPr>
          <w:rFonts w:hint="eastAsia" w:ascii="仿宋" w:hAnsi="仿宋" w:eastAsia="仿宋"/>
          <w:bCs/>
          <w:kern w:val="0"/>
          <w:sz w:val="28"/>
          <w:szCs w:val="28"/>
        </w:rPr>
        <w:t>。</w:t>
      </w:r>
    </w:p>
    <w:p>
      <w:pPr>
        <w:spacing w:line="360" w:lineRule="auto"/>
        <w:ind w:firstLine="643" w:firstLineChars="200"/>
        <w:outlineLvl w:val="1"/>
        <w:rPr>
          <w:rFonts w:ascii="楷体" w:hAnsi="楷体" w:eastAsia="楷体" w:cs="楷体"/>
          <w:b/>
          <w:kern w:val="0"/>
          <w:sz w:val="32"/>
          <w:szCs w:val="32"/>
        </w:rPr>
      </w:pPr>
      <w:bookmarkStart w:id="19" w:name="_Toc136977762"/>
      <w:r>
        <w:rPr>
          <w:rFonts w:hint="eastAsia" w:ascii="楷体" w:hAnsi="楷体" w:eastAsia="楷体" w:cs="楷体"/>
          <w:b/>
          <w:kern w:val="0"/>
          <w:sz w:val="32"/>
          <w:szCs w:val="32"/>
        </w:rPr>
        <w:t>（二）教学设施</w:t>
      </w:r>
      <w:bookmarkEnd w:id="19"/>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本专业配备校内计算机网络实训室和校外实训基地。</w:t>
      </w:r>
    </w:p>
    <w:p>
      <w:pPr>
        <w:numPr>
          <w:ilvl w:val="0"/>
          <w:numId w:val="3"/>
        </w:numPr>
        <w:spacing w:line="560" w:lineRule="exact"/>
        <w:ind w:firstLine="562"/>
        <w:rPr>
          <w:rFonts w:ascii="仿宋" w:hAnsi="仿宋" w:eastAsia="仿宋"/>
          <w:b/>
          <w:kern w:val="0"/>
          <w:sz w:val="28"/>
          <w:szCs w:val="28"/>
        </w:rPr>
      </w:pPr>
      <w:r>
        <w:rPr>
          <w:rFonts w:ascii="仿宋" w:hAnsi="仿宋" w:eastAsia="仿宋"/>
          <w:b/>
          <w:kern w:val="0"/>
          <w:sz w:val="28"/>
          <w:szCs w:val="28"/>
        </w:rPr>
        <w:t>校内实训实习</w:t>
      </w:r>
      <w:r>
        <w:rPr>
          <w:rFonts w:hint="eastAsia" w:ascii="仿宋" w:hAnsi="仿宋" w:eastAsia="仿宋"/>
          <w:b/>
          <w:kern w:val="0"/>
          <w:sz w:val="28"/>
          <w:szCs w:val="28"/>
        </w:rPr>
        <w:t>基地</w:t>
      </w:r>
    </w:p>
    <w:p>
      <w:pPr>
        <w:pStyle w:val="20"/>
        <w:spacing w:line="360" w:lineRule="auto"/>
        <w:ind w:left="780" w:firstLine="560"/>
        <w:rPr>
          <w:rFonts w:ascii="仿宋" w:hAnsi="仿宋" w:eastAsia="仿宋"/>
          <w:sz w:val="28"/>
          <w:szCs w:val="28"/>
        </w:rPr>
      </w:pPr>
      <w:r>
        <w:rPr>
          <w:rFonts w:hint="eastAsia" w:ascii="仿宋" w:hAnsi="仿宋" w:eastAsia="仿宋"/>
          <w:sz w:val="28"/>
          <w:szCs w:val="28"/>
        </w:rPr>
        <w:t>（1）</w:t>
      </w:r>
      <w:r>
        <w:rPr>
          <w:rFonts w:hint="eastAsia" w:ascii="仿宋" w:hAnsi="仿宋" w:eastAsia="仿宋"/>
          <w:bCs/>
          <w:kern w:val="0"/>
          <w:sz w:val="28"/>
          <w:szCs w:val="28"/>
        </w:rPr>
        <w:t>计算机网络实训室</w:t>
      </w:r>
      <w:r>
        <w:rPr>
          <w:rFonts w:hint="eastAsia" w:ascii="仿宋" w:hAnsi="仿宋" w:eastAsia="仿宋"/>
          <w:sz w:val="28"/>
          <w:szCs w:val="28"/>
        </w:rPr>
        <w:t>是依照网络安全运维人才培养与选拔标准定制开发的实训教学平台，主要承担网络安全相关专业理实一体化的教学任务，是集学习、实训、测验、管理于一体的综合平台。</w:t>
      </w:r>
    </w:p>
    <w:p>
      <w:pPr>
        <w:pStyle w:val="20"/>
        <w:spacing w:line="360" w:lineRule="auto"/>
        <w:ind w:left="780" w:firstLine="560"/>
        <w:rPr>
          <w:rFonts w:ascii="仿宋" w:hAnsi="仿宋" w:eastAsia="仿宋"/>
          <w:sz w:val="28"/>
          <w:szCs w:val="28"/>
        </w:rPr>
      </w:pPr>
      <w:r>
        <w:rPr>
          <w:rFonts w:hint="eastAsia" w:ascii="仿宋" w:hAnsi="仿宋" w:eastAsia="仿宋"/>
          <w:sz w:val="28"/>
          <w:szCs w:val="28"/>
        </w:rPr>
        <w:t>校内实训条件应突出“岗位能力为本、工学结合”的理念，充分利用现代信息技术，加强实训项目开发，结合网络信息安全课程特点，校内实训比例应达40%以上。</w:t>
      </w:r>
    </w:p>
    <w:p>
      <w:pPr>
        <w:pStyle w:val="20"/>
        <w:ind w:left="488" w:firstLine="0" w:firstLineChars="0"/>
        <w:rPr>
          <w:rFonts w:hint="eastAsia" w:ascii="仿宋" w:hAnsi="仿宋" w:eastAsia="仿宋"/>
          <w:sz w:val="28"/>
          <w:szCs w:val="28"/>
        </w:rPr>
      </w:pPr>
    </w:p>
    <w:p>
      <w:pPr>
        <w:pStyle w:val="20"/>
        <w:ind w:left="488" w:firstLine="0" w:firstLineChars="0"/>
        <w:rPr>
          <w:rFonts w:hint="eastAsia" w:ascii="仿宋" w:hAnsi="仿宋" w:eastAsia="仿宋"/>
          <w:sz w:val="28"/>
          <w:szCs w:val="28"/>
        </w:rPr>
      </w:pPr>
    </w:p>
    <w:p>
      <w:pPr>
        <w:pStyle w:val="20"/>
        <w:keepNext w:val="0"/>
        <w:keepLines w:val="0"/>
        <w:pageBreakBefore w:val="0"/>
        <w:widowControl w:val="0"/>
        <w:kinsoku/>
        <w:wordWrap/>
        <w:overflowPunct/>
        <w:topLinePunct w:val="0"/>
        <w:autoSpaceDE/>
        <w:autoSpaceDN/>
        <w:bidi w:val="0"/>
        <w:adjustRightInd/>
        <w:snapToGrid/>
        <w:ind w:left="488" w:firstLine="560" w:firstLineChars="200"/>
        <w:textAlignment w:val="auto"/>
        <w:rPr>
          <w:rFonts w:ascii="仿宋" w:hAnsi="仿宋" w:eastAsia="仿宋"/>
          <w:sz w:val="28"/>
          <w:szCs w:val="28"/>
        </w:rPr>
      </w:pPr>
      <w:r>
        <w:rPr>
          <w:rFonts w:hint="eastAsia" w:ascii="仿宋" w:hAnsi="仿宋" w:eastAsia="仿宋"/>
          <w:sz w:val="28"/>
          <w:szCs w:val="28"/>
        </w:rPr>
        <w:t>（2）网络安全运维技术实训室</w:t>
      </w:r>
    </w:p>
    <w:tbl>
      <w:tblPr>
        <w:tblStyle w:val="11"/>
        <w:tblW w:w="7883" w:type="dxa"/>
        <w:jc w:val="center"/>
        <w:tblLayout w:type="fixed"/>
        <w:tblCellMar>
          <w:top w:w="0" w:type="dxa"/>
          <w:left w:w="108" w:type="dxa"/>
          <w:bottom w:w="0" w:type="dxa"/>
          <w:right w:w="108" w:type="dxa"/>
        </w:tblCellMar>
      </w:tblPr>
      <w:tblGrid>
        <w:gridCol w:w="880"/>
        <w:gridCol w:w="3771"/>
        <w:gridCol w:w="1629"/>
        <w:gridCol w:w="1603"/>
      </w:tblGrid>
      <w:tr>
        <w:tblPrEx>
          <w:tblCellMar>
            <w:top w:w="0" w:type="dxa"/>
            <w:left w:w="108" w:type="dxa"/>
            <w:bottom w:w="0" w:type="dxa"/>
            <w:right w:w="108" w:type="dxa"/>
          </w:tblCellMar>
        </w:tblPrEx>
        <w:trPr>
          <w:trHeight w:val="63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3771"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设备</w:t>
            </w:r>
          </w:p>
        </w:tc>
        <w:tc>
          <w:tcPr>
            <w:tcW w:w="1629"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功能描述</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数量（台）</w:t>
            </w:r>
          </w:p>
        </w:tc>
      </w:tr>
      <w:tr>
        <w:tblPrEx>
          <w:tblCellMar>
            <w:top w:w="0" w:type="dxa"/>
            <w:left w:w="108" w:type="dxa"/>
            <w:bottom w:w="0" w:type="dxa"/>
            <w:right w:w="108" w:type="dxa"/>
          </w:tblCellMar>
        </w:tblPrEx>
        <w:trPr>
          <w:trHeight w:val="19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01</w:t>
            </w:r>
          </w:p>
        </w:tc>
        <w:tc>
          <w:tcPr>
            <w:tcW w:w="3771"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工位</w:t>
            </w:r>
          </w:p>
        </w:tc>
        <w:tc>
          <w:tcPr>
            <w:tcW w:w="1629"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PC物理机</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40</w:t>
            </w:r>
          </w:p>
        </w:tc>
      </w:tr>
      <w:tr>
        <w:tblPrEx>
          <w:tblCellMar>
            <w:top w:w="0" w:type="dxa"/>
            <w:left w:w="108" w:type="dxa"/>
            <w:bottom w:w="0" w:type="dxa"/>
            <w:right w:w="108" w:type="dxa"/>
          </w:tblCellMar>
        </w:tblPrEx>
        <w:trPr>
          <w:trHeight w:val="18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02</w:t>
            </w:r>
          </w:p>
        </w:tc>
        <w:tc>
          <w:tcPr>
            <w:tcW w:w="3771" w:type="dxa"/>
            <w:tcBorders>
              <w:top w:val="single" w:color="auto" w:sz="4" w:space="0"/>
              <w:left w:val="nil"/>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交换机</w:t>
            </w:r>
          </w:p>
        </w:tc>
        <w:tc>
          <w:tcPr>
            <w:tcW w:w="1629"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设备互联</w:t>
            </w:r>
          </w:p>
        </w:tc>
        <w:tc>
          <w:tcPr>
            <w:tcW w:w="1603" w:type="dxa"/>
            <w:tcBorders>
              <w:top w:val="single" w:color="auto" w:sz="4" w:space="0"/>
              <w:left w:val="nil"/>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6</w:t>
            </w:r>
          </w:p>
        </w:tc>
      </w:tr>
      <w:tr>
        <w:tblPrEx>
          <w:tblCellMar>
            <w:top w:w="0" w:type="dxa"/>
            <w:left w:w="108" w:type="dxa"/>
            <w:bottom w:w="0" w:type="dxa"/>
            <w:right w:w="108" w:type="dxa"/>
          </w:tblCellMar>
        </w:tblPrEx>
        <w:trPr>
          <w:trHeight w:val="19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03</w:t>
            </w:r>
          </w:p>
        </w:tc>
        <w:tc>
          <w:tcPr>
            <w:tcW w:w="3771"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网络安全运维职业技能学习平台（初级课程）</w:t>
            </w:r>
          </w:p>
        </w:tc>
        <w:tc>
          <w:tcPr>
            <w:tcW w:w="1629"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学习平台搭建</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19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04</w:t>
            </w:r>
          </w:p>
        </w:tc>
        <w:tc>
          <w:tcPr>
            <w:tcW w:w="3771"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网络安全运维职业技能学习平台（中级课程）</w:t>
            </w:r>
          </w:p>
        </w:tc>
        <w:tc>
          <w:tcPr>
            <w:tcW w:w="1629"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学习平台搭建</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19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05</w:t>
            </w:r>
          </w:p>
        </w:tc>
        <w:tc>
          <w:tcPr>
            <w:tcW w:w="3771"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网络安全运维职业技能学习平台（高级课程）</w:t>
            </w:r>
          </w:p>
        </w:tc>
        <w:tc>
          <w:tcPr>
            <w:tcW w:w="1629"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学习平台搭建</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19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06</w:t>
            </w:r>
          </w:p>
        </w:tc>
        <w:tc>
          <w:tcPr>
            <w:tcW w:w="3771"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网络空间安全实训平台PY-P7</w:t>
            </w:r>
          </w:p>
        </w:tc>
        <w:tc>
          <w:tcPr>
            <w:tcW w:w="1629"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实训教学</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10</w:t>
            </w:r>
          </w:p>
        </w:tc>
      </w:tr>
      <w:tr>
        <w:tblPrEx>
          <w:tblCellMar>
            <w:top w:w="0" w:type="dxa"/>
            <w:left w:w="108" w:type="dxa"/>
            <w:bottom w:w="0" w:type="dxa"/>
            <w:right w:w="108" w:type="dxa"/>
          </w:tblCellMar>
        </w:tblPrEx>
        <w:trPr>
          <w:trHeight w:val="18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07</w:t>
            </w:r>
          </w:p>
        </w:tc>
        <w:tc>
          <w:tcPr>
            <w:tcW w:w="3771" w:type="dxa"/>
            <w:tcBorders>
              <w:top w:val="single" w:color="auto" w:sz="4" w:space="0"/>
              <w:left w:val="nil"/>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网络空间安全实训平台PY-Prac8</w:t>
            </w:r>
          </w:p>
        </w:tc>
        <w:tc>
          <w:tcPr>
            <w:tcW w:w="1629"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实训教学</w:t>
            </w:r>
          </w:p>
        </w:tc>
        <w:tc>
          <w:tcPr>
            <w:tcW w:w="1603" w:type="dxa"/>
            <w:tcBorders>
              <w:top w:val="single" w:color="auto" w:sz="4" w:space="0"/>
              <w:left w:val="nil"/>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10</w:t>
            </w:r>
          </w:p>
        </w:tc>
      </w:tr>
      <w:tr>
        <w:tblPrEx>
          <w:tblCellMar>
            <w:top w:w="0" w:type="dxa"/>
            <w:left w:w="108" w:type="dxa"/>
            <w:bottom w:w="0" w:type="dxa"/>
            <w:right w:w="108" w:type="dxa"/>
          </w:tblCellMar>
        </w:tblPrEx>
        <w:trPr>
          <w:trHeight w:val="18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08</w:t>
            </w:r>
          </w:p>
        </w:tc>
        <w:tc>
          <w:tcPr>
            <w:tcW w:w="3771" w:type="dxa"/>
            <w:tcBorders>
              <w:top w:val="single" w:color="auto" w:sz="4" w:space="0"/>
              <w:left w:val="nil"/>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网络空间安全实训平台PY-Prac9</w:t>
            </w:r>
          </w:p>
        </w:tc>
        <w:tc>
          <w:tcPr>
            <w:tcW w:w="1629" w:type="dxa"/>
            <w:tcBorders>
              <w:top w:val="single" w:color="auto" w:sz="4" w:space="0"/>
              <w:left w:val="nil"/>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实训教学</w:t>
            </w:r>
          </w:p>
        </w:tc>
        <w:tc>
          <w:tcPr>
            <w:tcW w:w="1603" w:type="dxa"/>
            <w:tcBorders>
              <w:top w:val="single" w:color="auto" w:sz="4" w:space="0"/>
              <w:left w:val="nil"/>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10</w:t>
            </w:r>
          </w:p>
        </w:tc>
      </w:tr>
      <w:tr>
        <w:tblPrEx>
          <w:tblCellMar>
            <w:top w:w="0" w:type="dxa"/>
            <w:left w:w="108" w:type="dxa"/>
            <w:bottom w:w="0" w:type="dxa"/>
            <w:right w:w="108" w:type="dxa"/>
          </w:tblCellMar>
        </w:tblPrEx>
        <w:trPr>
          <w:trHeight w:val="19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09</w:t>
            </w:r>
          </w:p>
        </w:tc>
        <w:tc>
          <w:tcPr>
            <w:tcW w:w="3771"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网络空间安全实训平台PY-Prac10</w:t>
            </w:r>
          </w:p>
        </w:tc>
        <w:tc>
          <w:tcPr>
            <w:tcW w:w="1629"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实训教学</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10</w:t>
            </w:r>
          </w:p>
        </w:tc>
      </w:tr>
    </w:tbl>
    <w:p>
      <w:pPr>
        <w:pStyle w:val="20"/>
        <w:ind w:left="420" w:firstLine="0" w:firstLineChars="0"/>
        <w:rPr>
          <w:rFonts w:ascii="仿宋" w:hAnsi="仿宋" w:eastAsia="仿宋"/>
          <w:szCs w:val="21"/>
        </w:rPr>
      </w:pPr>
      <w:r>
        <w:rPr>
          <w:rFonts w:hint="eastAsia" w:ascii="仿宋" w:hAnsi="仿宋" w:eastAsia="仿宋"/>
          <w:szCs w:val="21"/>
        </w:rPr>
        <w:t xml:space="preserve"> </w:t>
      </w:r>
    </w:p>
    <w:p>
      <w:pPr>
        <w:pStyle w:val="20"/>
        <w:keepNext w:val="0"/>
        <w:keepLines w:val="0"/>
        <w:pageBreakBefore w:val="0"/>
        <w:widowControl w:val="0"/>
        <w:kinsoku/>
        <w:wordWrap/>
        <w:overflowPunct/>
        <w:topLinePunct w:val="0"/>
        <w:autoSpaceDE/>
        <w:autoSpaceDN/>
        <w:bidi w:val="0"/>
        <w:adjustRightInd/>
        <w:snapToGrid/>
        <w:ind w:left="488" w:firstLine="560" w:firstLineChars="200"/>
        <w:textAlignment w:val="auto"/>
        <w:rPr>
          <w:rFonts w:ascii="仿宋" w:hAnsi="仿宋" w:eastAsia="仿宋"/>
          <w:sz w:val="28"/>
          <w:szCs w:val="28"/>
        </w:rPr>
      </w:pPr>
      <w:r>
        <w:rPr>
          <w:rFonts w:hint="eastAsia" w:ascii="仿宋" w:hAnsi="仿宋" w:eastAsia="仿宋"/>
          <w:sz w:val="28"/>
          <w:szCs w:val="28"/>
        </w:rPr>
        <w:t>（3）网络安全运维技能评测室</w:t>
      </w:r>
    </w:p>
    <w:tbl>
      <w:tblPr>
        <w:tblStyle w:val="11"/>
        <w:tblW w:w="7858" w:type="dxa"/>
        <w:jc w:val="center"/>
        <w:tblLayout w:type="fixed"/>
        <w:tblCellMar>
          <w:top w:w="0" w:type="dxa"/>
          <w:left w:w="108" w:type="dxa"/>
          <w:bottom w:w="0" w:type="dxa"/>
          <w:right w:w="108" w:type="dxa"/>
        </w:tblCellMar>
      </w:tblPr>
      <w:tblGrid>
        <w:gridCol w:w="868"/>
        <w:gridCol w:w="3827"/>
        <w:gridCol w:w="1560"/>
        <w:gridCol w:w="1603"/>
      </w:tblGrid>
      <w:tr>
        <w:tblPrEx>
          <w:tblCellMar>
            <w:top w:w="0" w:type="dxa"/>
            <w:left w:w="108" w:type="dxa"/>
            <w:bottom w:w="0" w:type="dxa"/>
            <w:right w:w="108" w:type="dxa"/>
          </w:tblCellMar>
        </w:tblPrEx>
        <w:trPr>
          <w:trHeight w:val="742"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3827"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设备</w:t>
            </w:r>
          </w:p>
        </w:tc>
        <w:tc>
          <w:tcPr>
            <w:tcW w:w="1560"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功能描述</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数量（台）</w:t>
            </w:r>
          </w:p>
        </w:tc>
      </w:tr>
      <w:tr>
        <w:tblPrEx>
          <w:tblCellMar>
            <w:top w:w="0" w:type="dxa"/>
            <w:left w:w="108" w:type="dxa"/>
            <w:bottom w:w="0" w:type="dxa"/>
            <w:right w:w="108" w:type="dxa"/>
          </w:tblCellMar>
        </w:tblPrEx>
        <w:trPr>
          <w:trHeight w:val="22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01</w:t>
            </w:r>
          </w:p>
        </w:tc>
        <w:tc>
          <w:tcPr>
            <w:tcW w:w="3827"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工位</w:t>
            </w:r>
          </w:p>
        </w:tc>
        <w:tc>
          <w:tcPr>
            <w:tcW w:w="1560"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PC物理机</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40</w:t>
            </w:r>
          </w:p>
        </w:tc>
      </w:tr>
      <w:tr>
        <w:tblPrEx>
          <w:tblCellMar>
            <w:top w:w="0" w:type="dxa"/>
            <w:left w:w="108" w:type="dxa"/>
            <w:bottom w:w="0" w:type="dxa"/>
            <w:right w:w="108" w:type="dxa"/>
          </w:tblCellMar>
        </w:tblPrEx>
        <w:trPr>
          <w:trHeight w:val="21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02</w:t>
            </w:r>
          </w:p>
        </w:tc>
        <w:tc>
          <w:tcPr>
            <w:tcW w:w="3827" w:type="dxa"/>
            <w:tcBorders>
              <w:top w:val="single" w:color="auto" w:sz="4" w:space="0"/>
              <w:left w:val="nil"/>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交换机</w:t>
            </w:r>
          </w:p>
        </w:tc>
        <w:tc>
          <w:tcPr>
            <w:tcW w:w="1560"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设备互联</w:t>
            </w:r>
          </w:p>
        </w:tc>
        <w:tc>
          <w:tcPr>
            <w:tcW w:w="1603" w:type="dxa"/>
            <w:tcBorders>
              <w:top w:val="single" w:color="auto" w:sz="4" w:space="0"/>
              <w:left w:val="nil"/>
              <w:bottom w:val="single" w:color="auto" w:sz="4" w:space="0"/>
              <w:right w:val="single" w:color="auto" w:sz="4" w:space="0"/>
            </w:tcBorders>
            <w:vAlign w:val="center"/>
          </w:tcPr>
          <w:p>
            <w:pPr>
              <w:spacing w:line="180" w:lineRule="atLeast"/>
              <w:jc w:val="center"/>
              <w:rPr>
                <w:rFonts w:ascii="仿宋" w:hAnsi="仿宋" w:eastAsia="仿宋"/>
                <w:szCs w:val="21"/>
              </w:rPr>
            </w:pPr>
            <w:r>
              <w:rPr>
                <w:rFonts w:hint="eastAsia" w:ascii="仿宋" w:hAnsi="仿宋" w:eastAsia="仿宋"/>
                <w:szCs w:val="21"/>
              </w:rPr>
              <w:t>4</w:t>
            </w:r>
          </w:p>
        </w:tc>
      </w:tr>
      <w:tr>
        <w:tblPrEx>
          <w:tblCellMar>
            <w:top w:w="0" w:type="dxa"/>
            <w:left w:w="108" w:type="dxa"/>
            <w:bottom w:w="0" w:type="dxa"/>
            <w:right w:w="108" w:type="dxa"/>
          </w:tblCellMar>
        </w:tblPrEx>
        <w:trPr>
          <w:trHeight w:val="22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03</w:t>
            </w:r>
          </w:p>
        </w:tc>
        <w:tc>
          <w:tcPr>
            <w:tcW w:w="3827"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网络安全运维职业技能考试平台</w:t>
            </w:r>
          </w:p>
        </w:tc>
        <w:tc>
          <w:tcPr>
            <w:tcW w:w="1560"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证书考核平台搭建</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22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04</w:t>
            </w:r>
          </w:p>
        </w:tc>
        <w:tc>
          <w:tcPr>
            <w:tcW w:w="3827"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网络空间安全实战平台PY-B7</w:t>
            </w:r>
          </w:p>
        </w:tc>
        <w:tc>
          <w:tcPr>
            <w:tcW w:w="1560"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技能评测平台搭建</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10</w:t>
            </w:r>
          </w:p>
        </w:tc>
      </w:tr>
      <w:tr>
        <w:tblPrEx>
          <w:tblCellMar>
            <w:top w:w="0" w:type="dxa"/>
            <w:left w:w="108" w:type="dxa"/>
            <w:bottom w:w="0" w:type="dxa"/>
            <w:right w:w="108" w:type="dxa"/>
          </w:tblCellMar>
        </w:tblPrEx>
        <w:trPr>
          <w:trHeight w:val="22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05</w:t>
            </w:r>
          </w:p>
        </w:tc>
        <w:tc>
          <w:tcPr>
            <w:tcW w:w="3827"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网络空间安全实战平台PY-Batt8</w:t>
            </w:r>
          </w:p>
        </w:tc>
        <w:tc>
          <w:tcPr>
            <w:tcW w:w="1560"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技能评测平台搭建</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2</w:t>
            </w:r>
          </w:p>
        </w:tc>
      </w:tr>
      <w:tr>
        <w:tblPrEx>
          <w:tblCellMar>
            <w:top w:w="0" w:type="dxa"/>
            <w:left w:w="108" w:type="dxa"/>
            <w:bottom w:w="0" w:type="dxa"/>
            <w:right w:w="108" w:type="dxa"/>
          </w:tblCellMar>
        </w:tblPrEx>
        <w:trPr>
          <w:trHeight w:val="22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06</w:t>
            </w:r>
          </w:p>
        </w:tc>
        <w:tc>
          <w:tcPr>
            <w:tcW w:w="3827"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不间断电源UPS</w:t>
            </w:r>
          </w:p>
        </w:tc>
        <w:tc>
          <w:tcPr>
            <w:tcW w:w="1560"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断电保护、设备供电</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1</w:t>
            </w:r>
          </w:p>
        </w:tc>
      </w:tr>
      <w:tr>
        <w:tblPrEx>
          <w:tblCellMar>
            <w:top w:w="0" w:type="dxa"/>
            <w:left w:w="108" w:type="dxa"/>
            <w:bottom w:w="0" w:type="dxa"/>
            <w:right w:w="108" w:type="dxa"/>
          </w:tblCellMar>
        </w:tblPrEx>
        <w:trPr>
          <w:trHeight w:val="22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07</w:t>
            </w:r>
          </w:p>
        </w:tc>
        <w:tc>
          <w:tcPr>
            <w:tcW w:w="3827"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监控设备</w:t>
            </w:r>
          </w:p>
        </w:tc>
        <w:tc>
          <w:tcPr>
            <w:tcW w:w="1560"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考场监控</w:t>
            </w:r>
          </w:p>
        </w:tc>
        <w:tc>
          <w:tcPr>
            <w:tcW w:w="1603" w:type="dxa"/>
            <w:tcBorders>
              <w:top w:val="single" w:color="auto" w:sz="4" w:space="0"/>
              <w:left w:val="nil"/>
              <w:bottom w:val="single" w:color="auto" w:sz="4" w:space="0"/>
              <w:right w:val="single" w:color="auto" w:sz="4" w:space="0"/>
            </w:tcBorders>
            <w:vAlign w:val="center"/>
          </w:tcPr>
          <w:p>
            <w:pPr>
              <w:spacing w:line="189" w:lineRule="atLeast"/>
              <w:jc w:val="center"/>
              <w:rPr>
                <w:rFonts w:ascii="仿宋" w:hAnsi="仿宋" w:eastAsia="仿宋"/>
                <w:szCs w:val="21"/>
              </w:rPr>
            </w:pPr>
            <w:r>
              <w:rPr>
                <w:rFonts w:hint="eastAsia" w:ascii="仿宋" w:hAnsi="仿宋" w:eastAsia="仿宋"/>
                <w:szCs w:val="21"/>
              </w:rPr>
              <w:t>1</w:t>
            </w:r>
          </w:p>
        </w:tc>
      </w:tr>
    </w:tbl>
    <w:p>
      <w:pPr>
        <w:pStyle w:val="20"/>
        <w:ind w:left="420" w:firstLine="0" w:firstLineChars="0"/>
        <w:rPr>
          <w:rFonts w:ascii="仿宋" w:hAnsi="仿宋" w:eastAsia="仿宋"/>
          <w:szCs w:val="21"/>
        </w:rPr>
      </w:pPr>
      <w:r>
        <w:rPr>
          <w:rFonts w:hint="eastAsia" w:ascii="仿宋" w:hAnsi="仿宋" w:eastAsia="仿宋"/>
          <w:szCs w:val="21"/>
        </w:rPr>
        <w:t xml:space="preserve"> </w:t>
      </w:r>
    </w:p>
    <w:p>
      <w:pPr>
        <w:numPr>
          <w:ilvl w:val="0"/>
          <w:numId w:val="3"/>
        </w:numPr>
        <w:spacing w:line="560" w:lineRule="exact"/>
        <w:ind w:firstLine="562"/>
        <w:rPr>
          <w:rFonts w:ascii="仿宋" w:hAnsi="仿宋" w:eastAsia="仿宋"/>
          <w:b/>
          <w:kern w:val="0"/>
          <w:sz w:val="28"/>
          <w:szCs w:val="28"/>
        </w:rPr>
      </w:pPr>
      <w:r>
        <w:rPr>
          <w:rFonts w:hint="eastAsia" w:ascii="仿宋" w:hAnsi="仿宋" w:eastAsia="仿宋"/>
          <w:b/>
          <w:kern w:val="0"/>
          <w:sz w:val="28"/>
          <w:szCs w:val="28"/>
        </w:rPr>
        <w:t>校外</w:t>
      </w:r>
      <w:r>
        <w:rPr>
          <w:rFonts w:ascii="仿宋" w:hAnsi="仿宋" w:eastAsia="仿宋"/>
          <w:b/>
          <w:kern w:val="0"/>
          <w:sz w:val="28"/>
          <w:szCs w:val="28"/>
        </w:rPr>
        <w:t>实训基地</w:t>
      </w:r>
    </w:p>
    <w:p>
      <w:pPr>
        <w:numPr>
          <w:ilvl w:val="0"/>
          <w:numId w:val="4"/>
        </w:numPr>
        <w:spacing w:line="360" w:lineRule="auto"/>
        <w:ind w:firstLine="560" w:firstLineChars="200"/>
        <w:rPr>
          <w:rFonts w:ascii="仿宋" w:hAnsi="仿宋" w:eastAsia="仿宋"/>
          <w:bCs/>
          <w:kern w:val="0"/>
          <w:sz w:val="28"/>
          <w:szCs w:val="28"/>
        </w:rPr>
      </w:pPr>
      <w:r>
        <w:rPr>
          <w:rFonts w:hint="eastAsia" w:ascii="仿宋" w:hAnsi="仿宋" w:eastAsia="仿宋"/>
          <w:bCs/>
          <w:kern w:val="0"/>
          <w:sz w:val="28"/>
          <w:szCs w:val="28"/>
        </w:rPr>
        <w:t>校外实训基地是满足专业教学要求</w:t>
      </w:r>
      <w:r>
        <w:rPr>
          <w:rFonts w:ascii="仿宋" w:hAnsi="仿宋" w:eastAsia="仿宋"/>
          <w:bCs/>
          <w:kern w:val="0"/>
          <w:sz w:val="28"/>
          <w:szCs w:val="28"/>
        </w:rPr>
        <w:t>，</w:t>
      </w:r>
      <w:r>
        <w:rPr>
          <w:rFonts w:hint="eastAsia" w:ascii="仿宋" w:hAnsi="仿宋" w:eastAsia="仿宋"/>
          <w:bCs/>
          <w:kern w:val="0"/>
          <w:sz w:val="28"/>
          <w:szCs w:val="28"/>
        </w:rPr>
        <w:t>具备实训场地，配置设备应能满足理论实践一体课程现场的开展，</w:t>
      </w:r>
      <w:r>
        <w:rPr>
          <w:rFonts w:ascii="仿宋" w:hAnsi="仿宋" w:eastAsia="仿宋"/>
          <w:bCs/>
          <w:kern w:val="0"/>
          <w:sz w:val="28"/>
          <w:szCs w:val="28"/>
        </w:rPr>
        <w:t>保障短期实践项目教学、顶岗实习等教学活动的</w:t>
      </w:r>
      <w:r>
        <w:rPr>
          <w:rFonts w:hint="eastAsia" w:ascii="仿宋" w:hAnsi="仿宋" w:eastAsia="仿宋"/>
          <w:bCs/>
          <w:kern w:val="0"/>
          <w:sz w:val="28"/>
          <w:szCs w:val="28"/>
        </w:rPr>
        <w:t>实施</w:t>
      </w:r>
      <w:r>
        <w:rPr>
          <w:rFonts w:ascii="仿宋" w:hAnsi="仿宋" w:eastAsia="仿宋"/>
          <w:bCs/>
          <w:kern w:val="0"/>
          <w:sz w:val="28"/>
          <w:szCs w:val="28"/>
        </w:rPr>
        <w:t>，</w:t>
      </w:r>
      <w:r>
        <w:rPr>
          <w:rFonts w:hint="eastAsia" w:ascii="仿宋" w:hAnsi="仿宋" w:eastAsia="仿宋"/>
          <w:bCs/>
          <w:kern w:val="0"/>
          <w:sz w:val="28"/>
          <w:szCs w:val="28"/>
        </w:rPr>
        <w:t>满足学生亲自动手操作和实践，全面巩固技能方向知识及技能，能够培养学生的岗位职业能力。</w:t>
      </w:r>
    </w:p>
    <w:p>
      <w:pPr>
        <w:numPr>
          <w:ilvl w:val="0"/>
          <w:numId w:val="4"/>
        </w:numPr>
        <w:spacing w:line="360" w:lineRule="auto"/>
        <w:ind w:firstLine="560"/>
        <w:rPr>
          <w:rFonts w:ascii="仿宋" w:hAnsi="仿宋" w:eastAsia="仿宋" w:cstheme="minorBidi"/>
          <w:sz w:val="28"/>
          <w:szCs w:val="28"/>
        </w:rPr>
      </w:pPr>
      <w:r>
        <w:rPr>
          <w:rFonts w:hint="eastAsia" w:ascii="仿宋" w:hAnsi="仿宋" w:eastAsia="仿宋" w:cstheme="minorBidi"/>
          <w:sz w:val="28"/>
          <w:szCs w:val="28"/>
        </w:rPr>
        <w:t>本专业校外实训基地（北京中科磐云科技有限公司）</w:t>
      </w:r>
    </w:p>
    <w:p>
      <w:pPr>
        <w:spacing w:line="360" w:lineRule="auto"/>
        <w:rPr>
          <w:rFonts w:ascii="仿宋" w:hAnsi="仿宋" w:eastAsia="仿宋" w:cstheme="minorBidi"/>
          <w:sz w:val="32"/>
          <w:szCs w:val="32"/>
        </w:rPr>
      </w:pPr>
      <w:r>
        <w:rPr>
          <w:rFonts w:hint="eastAsia" w:ascii="仿宋" w:hAnsi="仿宋" w:eastAsia="仿宋" w:cstheme="minorBidi"/>
          <w:sz w:val="28"/>
          <w:szCs w:val="28"/>
        </w:rPr>
        <w:t>是中职学校实训系统的重要组成部分，是校内实训基地的延伸和补充，是全面提高学生综合职业素质的实践性学习与训练平台。根据教学需求，采取专业建设指导委员会推荐、教师主动联系、走访毕业生就业单位、企业招聘会、技术服务等方式建立适当数量的专业校外实训基地。通过毕业顶岗实习情况的反馈，对校外实训基地进行适当调整</w:t>
      </w:r>
      <w:r>
        <w:rPr>
          <w:rFonts w:hint="eastAsia" w:ascii="仿宋" w:hAnsi="仿宋" w:eastAsia="仿宋" w:cstheme="minorBidi"/>
          <w:sz w:val="32"/>
          <w:szCs w:val="32"/>
        </w:rPr>
        <w:t xml:space="preserve">。 </w:t>
      </w:r>
    </w:p>
    <w:p>
      <w:pPr>
        <w:spacing w:line="560" w:lineRule="exact"/>
        <w:ind w:firstLine="643" w:firstLineChars="200"/>
        <w:outlineLvl w:val="1"/>
        <w:rPr>
          <w:rFonts w:ascii="楷体" w:hAnsi="楷体" w:eastAsia="楷体" w:cs="楷体"/>
          <w:b/>
          <w:kern w:val="0"/>
          <w:sz w:val="32"/>
          <w:szCs w:val="32"/>
        </w:rPr>
      </w:pPr>
      <w:bookmarkStart w:id="20" w:name="_Toc136977763"/>
      <w:r>
        <w:rPr>
          <w:rFonts w:hint="eastAsia" w:ascii="楷体" w:hAnsi="楷体" w:eastAsia="楷体" w:cs="楷体"/>
          <w:b/>
          <w:kern w:val="0"/>
          <w:sz w:val="32"/>
          <w:szCs w:val="32"/>
        </w:rPr>
        <w:t>（三）教学资源</w:t>
      </w:r>
      <w:bookmarkEnd w:id="20"/>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（1）积极采用优秀中职中专教材或本专业教师参与编写的教材，选用近三年出版的中职教材达到80%；</w:t>
      </w:r>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（2）编写反映新知识的讲义，特别是专业实训教材。教材选用合理，保证专业的教学质量。为了保证教师的“教”和学生的“学”，学校还需购置必要的网络及安全专业类图书资料，以供学生参考和学习；</w:t>
      </w:r>
    </w:p>
    <w:p>
      <w:pPr>
        <w:spacing w:line="560" w:lineRule="exact"/>
        <w:ind w:firstLine="560" w:firstLineChars="200"/>
        <w:rPr>
          <w:rFonts w:ascii="楷体" w:hAnsi="楷体" w:eastAsia="楷体" w:cs="楷体"/>
          <w:b/>
          <w:kern w:val="0"/>
          <w:sz w:val="32"/>
          <w:szCs w:val="32"/>
        </w:rPr>
      </w:pPr>
      <w:r>
        <w:rPr>
          <w:rFonts w:hint="eastAsia" w:ascii="仿宋" w:hAnsi="仿宋" w:eastAsia="仿宋"/>
          <w:bCs/>
          <w:kern w:val="0"/>
          <w:sz w:val="28"/>
          <w:szCs w:val="28"/>
        </w:rPr>
        <w:t>（3）通过建设专业核心课程的网络课程、优质课程，学校建设数字图书馆和教师推荐网络安全专业线上学习网站，进一步丰富本专业的数字化、网络化教学资源。</w:t>
      </w:r>
    </w:p>
    <w:p>
      <w:pPr>
        <w:spacing w:line="560" w:lineRule="exact"/>
        <w:ind w:firstLine="643" w:firstLineChars="200"/>
        <w:outlineLvl w:val="1"/>
        <w:rPr>
          <w:rFonts w:ascii="楷体" w:hAnsi="楷体" w:eastAsia="楷体" w:cs="楷体"/>
          <w:b/>
          <w:kern w:val="0"/>
          <w:sz w:val="32"/>
          <w:szCs w:val="32"/>
        </w:rPr>
      </w:pPr>
      <w:bookmarkStart w:id="21" w:name="_Toc136977764"/>
      <w:r>
        <w:rPr>
          <w:rFonts w:hint="eastAsia" w:ascii="楷体" w:hAnsi="楷体" w:eastAsia="楷体" w:cs="楷体"/>
          <w:b/>
          <w:kern w:val="0"/>
          <w:sz w:val="32"/>
          <w:szCs w:val="32"/>
        </w:rPr>
        <w:t>（四）教学方法</w:t>
      </w:r>
      <w:bookmarkEnd w:id="21"/>
    </w:p>
    <w:p>
      <w:pPr>
        <w:spacing w:line="560" w:lineRule="exact"/>
        <w:ind w:firstLine="560" w:firstLineChars="200"/>
        <w:outlineLvl w:val="1"/>
        <w:rPr>
          <w:rFonts w:ascii="仿宋" w:hAnsi="仿宋" w:eastAsia="仿宋"/>
          <w:bCs/>
          <w:kern w:val="0"/>
          <w:sz w:val="28"/>
          <w:szCs w:val="28"/>
        </w:rPr>
      </w:pPr>
      <w:bookmarkStart w:id="22" w:name="_Toc136977765"/>
      <w:r>
        <w:rPr>
          <w:rFonts w:hint="eastAsia" w:ascii="仿宋" w:hAnsi="仿宋" w:eastAsia="仿宋"/>
          <w:bCs/>
          <w:kern w:val="0"/>
          <w:sz w:val="28"/>
          <w:szCs w:val="28"/>
        </w:rPr>
        <w:t>（1）小组讨论法</w:t>
      </w:r>
      <w:bookmarkEnd w:id="22"/>
    </w:p>
    <w:p>
      <w:pPr>
        <w:spacing w:line="560" w:lineRule="exact"/>
        <w:ind w:firstLine="560" w:firstLineChars="200"/>
        <w:outlineLvl w:val="1"/>
        <w:rPr>
          <w:rFonts w:ascii="仿宋" w:hAnsi="仿宋" w:eastAsia="仿宋"/>
          <w:bCs/>
          <w:kern w:val="0"/>
          <w:sz w:val="28"/>
          <w:szCs w:val="28"/>
        </w:rPr>
      </w:pPr>
      <w:bookmarkStart w:id="23" w:name="_Toc136977766"/>
      <w:r>
        <w:rPr>
          <w:rFonts w:hint="eastAsia" w:ascii="仿宋" w:hAnsi="仿宋" w:eastAsia="仿宋"/>
          <w:bCs/>
          <w:kern w:val="0"/>
          <w:sz w:val="28"/>
          <w:szCs w:val="28"/>
        </w:rPr>
        <w:t>在教学过程中，将学生划分成不同的学习小组，调动每个学生的积极性，进行网络系统设计和网站维护，确保每个学生都能积极主动，全程参与到学习活动中来，在学习和实践中相互协作、交流、沟通，真正实现师生和生生间的良性教学互动。</w:t>
      </w:r>
      <w:bookmarkEnd w:id="23"/>
      <w:r>
        <w:rPr>
          <w:rFonts w:hint="eastAsia" w:ascii="仿宋" w:hAnsi="仿宋" w:eastAsia="仿宋"/>
          <w:bCs/>
          <w:kern w:val="0"/>
          <w:sz w:val="28"/>
          <w:szCs w:val="28"/>
        </w:rPr>
        <w:t xml:space="preserve"> </w:t>
      </w:r>
    </w:p>
    <w:p>
      <w:pPr>
        <w:spacing w:line="560" w:lineRule="exact"/>
        <w:ind w:firstLine="560" w:firstLineChars="200"/>
        <w:outlineLvl w:val="1"/>
        <w:rPr>
          <w:rFonts w:ascii="仿宋" w:hAnsi="仿宋" w:eastAsia="仿宋"/>
          <w:bCs/>
          <w:kern w:val="0"/>
          <w:sz w:val="28"/>
          <w:szCs w:val="28"/>
        </w:rPr>
      </w:pPr>
      <w:bookmarkStart w:id="24" w:name="_Toc136977767"/>
      <w:r>
        <w:rPr>
          <w:rFonts w:hint="eastAsia" w:ascii="仿宋" w:hAnsi="仿宋" w:eastAsia="仿宋"/>
          <w:bCs/>
          <w:kern w:val="0"/>
          <w:sz w:val="28"/>
          <w:szCs w:val="28"/>
        </w:rPr>
        <w:t>（2）案例展示法</w:t>
      </w:r>
      <w:bookmarkEnd w:id="24"/>
    </w:p>
    <w:p>
      <w:pPr>
        <w:spacing w:line="560" w:lineRule="exact"/>
        <w:ind w:firstLine="560" w:firstLineChars="200"/>
        <w:outlineLvl w:val="1"/>
        <w:rPr>
          <w:rFonts w:ascii="仿宋" w:hAnsi="仿宋" w:eastAsia="仿宋"/>
          <w:bCs/>
          <w:kern w:val="0"/>
          <w:sz w:val="28"/>
          <w:szCs w:val="28"/>
        </w:rPr>
      </w:pPr>
      <w:bookmarkStart w:id="25" w:name="_Toc136977768"/>
      <w:r>
        <w:rPr>
          <w:rFonts w:hint="eastAsia" w:ascii="仿宋" w:hAnsi="仿宋" w:eastAsia="仿宋"/>
          <w:bCs/>
          <w:kern w:val="0"/>
          <w:sz w:val="28"/>
          <w:szCs w:val="28"/>
        </w:rPr>
        <w:t>在学生接触新任务之前，利用播放视频或案例再现的方法对教学和训练项目进行展示，增加学生对新知识的感性认识。</w:t>
      </w:r>
      <w:bookmarkEnd w:id="25"/>
      <w:r>
        <w:rPr>
          <w:rFonts w:hint="eastAsia" w:ascii="仿宋" w:hAnsi="仿宋" w:eastAsia="仿宋"/>
          <w:bCs/>
          <w:kern w:val="0"/>
          <w:sz w:val="28"/>
          <w:szCs w:val="28"/>
        </w:rPr>
        <w:t xml:space="preserve"> </w:t>
      </w:r>
    </w:p>
    <w:p>
      <w:pPr>
        <w:spacing w:line="560" w:lineRule="exact"/>
        <w:ind w:firstLine="560" w:firstLineChars="200"/>
        <w:outlineLvl w:val="1"/>
        <w:rPr>
          <w:rFonts w:ascii="仿宋" w:hAnsi="仿宋" w:eastAsia="仿宋"/>
          <w:bCs/>
          <w:kern w:val="0"/>
          <w:sz w:val="28"/>
          <w:szCs w:val="28"/>
        </w:rPr>
      </w:pPr>
      <w:bookmarkStart w:id="26" w:name="_Toc136977769"/>
      <w:r>
        <w:rPr>
          <w:rFonts w:hint="eastAsia" w:ascii="仿宋" w:hAnsi="仿宋" w:eastAsia="仿宋"/>
          <w:bCs/>
          <w:kern w:val="0"/>
          <w:sz w:val="28"/>
          <w:szCs w:val="28"/>
        </w:rPr>
        <w:t>（3）信息检索法</w:t>
      </w:r>
      <w:bookmarkEnd w:id="26"/>
    </w:p>
    <w:p>
      <w:pPr>
        <w:spacing w:line="560" w:lineRule="exact"/>
        <w:ind w:firstLine="560" w:firstLineChars="200"/>
        <w:outlineLvl w:val="1"/>
        <w:rPr>
          <w:rFonts w:ascii="仿宋" w:hAnsi="仿宋" w:eastAsia="仿宋"/>
          <w:bCs/>
          <w:kern w:val="0"/>
          <w:sz w:val="28"/>
          <w:szCs w:val="28"/>
        </w:rPr>
      </w:pPr>
      <w:bookmarkStart w:id="27" w:name="_Toc136977770"/>
      <w:r>
        <w:rPr>
          <w:rFonts w:hint="eastAsia" w:ascii="仿宋" w:hAnsi="仿宋" w:eastAsia="仿宋"/>
          <w:bCs/>
          <w:kern w:val="0"/>
          <w:sz w:val="28"/>
          <w:szCs w:val="28"/>
        </w:rPr>
        <w:t>引导学生利用互联网及图书资料，查阅相关资料，进行资料查询和学习。</w:t>
      </w:r>
      <w:bookmarkEnd w:id="27"/>
    </w:p>
    <w:p>
      <w:pPr>
        <w:spacing w:line="560" w:lineRule="exact"/>
        <w:ind w:firstLine="560" w:firstLineChars="200"/>
        <w:outlineLvl w:val="1"/>
        <w:rPr>
          <w:rFonts w:ascii="仿宋" w:hAnsi="仿宋" w:eastAsia="仿宋"/>
          <w:bCs/>
          <w:kern w:val="0"/>
          <w:sz w:val="28"/>
          <w:szCs w:val="28"/>
        </w:rPr>
      </w:pPr>
      <w:bookmarkStart w:id="28" w:name="_Toc136977771"/>
      <w:r>
        <w:rPr>
          <w:rFonts w:hint="eastAsia" w:ascii="仿宋" w:hAnsi="仿宋" w:eastAsia="仿宋"/>
          <w:bCs/>
          <w:kern w:val="0"/>
          <w:sz w:val="28"/>
          <w:szCs w:val="28"/>
        </w:rPr>
        <w:t>（4）模拟实训法</w:t>
      </w:r>
      <w:bookmarkEnd w:id="28"/>
    </w:p>
    <w:p>
      <w:pPr>
        <w:spacing w:line="560" w:lineRule="exact"/>
        <w:ind w:firstLine="560" w:firstLineChars="200"/>
        <w:outlineLvl w:val="1"/>
        <w:rPr>
          <w:rFonts w:ascii="仿宋" w:hAnsi="仿宋" w:eastAsia="仿宋"/>
          <w:bCs/>
          <w:kern w:val="0"/>
          <w:sz w:val="28"/>
          <w:szCs w:val="28"/>
        </w:rPr>
      </w:pPr>
      <w:bookmarkStart w:id="29" w:name="_Toc136977772"/>
      <w:r>
        <w:rPr>
          <w:rFonts w:hint="eastAsia" w:ascii="仿宋" w:hAnsi="仿宋" w:eastAsia="仿宋"/>
          <w:bCs/>
          <w:kern w:val="0"/>
          <w:sz w:val="28"/>
          <w:szCs w:val="28"/>
        </w:rPr>
        <w:t>在学做一体化教学中，当理论知识讲解完毕后，会专门留出一周的时间进行现场实训或软件模拟实训，根据所学知识模拟执行网络综合项目实施、网络安全构建和运维等活动，使学生学以致用，以实践检验理论学习的成果，用实践丰富自己的理论知识。</w:t>
      </w:r>
      <w:bookmarkEnd w:id="29"/>
    </w:p>
    <w:p>
      <w:pPr>
        <w:spacing w:line="560" w:lineRule="exact"/>
        <w:ind w:firstLine="643" w:firstLineChars="200"/>
        <w:outlineLvl w:val="1"/>
        <w:rPr>
          <w:rFonts w:ascii="楷体" w:hAnsi="楷体" w:eastAsia="楷体" w:cs="楷体"/>
          <w:b/>
          <w:kern w:val="0"/>
          <w:sz w:val="32"/>
          <w:szCs w:val="32"/>
        </w:rPr>
      </w:pPr>
      <w:bookmarkStart w:id="30" w:name="_Toc136977773"/>
      <w:r>
        <w:rPr>
          <w:rFonts w:hint="eastAsia" w:ascii="楷体" w:hAnsi="楷体" w:eastAsia="楷体" w:cs="楷体"/>
          <w:b/>
          <w:kern w:val="0"/>
          <w:sz w:val="32"/>
          <w:szCs w:val="32"/>
        </w:rPr>
        <w:t>（五）学习评价</w:t>
      </w:r>
      <w:bookmarkEnd w:id="30"/>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引入企业相应工作岗位的评价标准，将ICT行业从业资格证书与成绩考核相结合，对学生的岗位能力及素质进行综合考核，通过从业资格考试相关科目考试的学生，可以依此认定学生该课程的学分。</w:t>
      </w:r>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改变传统单纯以教师为主体的评价方式，由教师、小组成员、学生本人、企业人士作为教学评价的主体，以考查、实践操作、项目测评、调研报告、口试等多种考核形式，替代以往单纯用闭卷、开卷考试评定成绩的片面做法，着重考察学生的能力与素质。</w:t>
      </w:r>
    </w:p>
    <w:p>
      <w:pPr>
        <w:spacing w:line="560" w:lineRule="exact"/>
        <w:ind w:firstLine="560" w:firstLineChars="200"/>
        <w:rPr>
          <w:rFonts w:ascii="楷体" w:hAnsi="楷体" w:eastAsia="楷体" w:cs="楷体"/>
          <w:b/>
          <w:kern w:val="0"/>
          <w:sz w:val="32"/>
          <w:szCs w:val="32"/>
        </w:rPr>
      </w:pPr>
      <w:r>
        <w:rPr>
          <w:rFonts w:hint="eastAsia" w:ascii="仿宋" w:hAnsi="仿宋" w:eastAsia="仿宋"/>
          <w:bCs/>
          <w:kern w:val="0"/>
          <w:sz w:val="28"/>
          <w:szCs w:val="28"/>
        </w:rPr>
        <w:t>建立过程性考核与终结性考核相结合的考核制度，课程平时成绩与期末成本各占总评成绩的40%和60%。平时成绩考核的内容包括：出勤情况、课堂参与程度、小组研讨表现、平时作业完成情况、实训测试成绩等。期末考试侧重考核应用能力，凡有30%以上的行动实践课时的课程，要求必须进行技能考核。</w:t>
      </w:r>
    </w:p>
    <w:p>
      <w:pPr>
        <w:spacing w:line="560" w:lineRule="exact"/>
        <w:ind w:firstLine="643" w:firstLineChars="200"/>
        <w:outlineLvl w:val="1"/>
        <w:rPr>
          <w:rFonts w:ascii="楷体" w:hAnsi="楷体" w:eastAsia="楷体" w:cs="楷体"/>
          <w:b/>
          <w:kern w:val="0"/>
          <w:sz w:val="32"/>
          <w:szCs w:val="32"/>
        </w:rPr>
      </w:pPr>
      <w:bookmarkStart w:id="31" w:name="_Toc136977774"/>
      <w:r>
        <w:rPr>
          <w:rFonts w:hint="eastAsia" w:ascii="楷体" w:hAnsi="楷体" w:eastAsia="楷体" w:cs="楷体"/>
          <w:b/>
          <w:kern w:val="0"/>
          <w:sz w:val="32"/>
          <w:szCs w:val="32"/>
        </w:rPr>
        <w:t>（六）质量管理</w:t>
      </w:r>
      <w:bookmarkEnd w:id="31"/>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教学管理要更新观念，改变传统的教学管理方式；要依据本标准的要求制定本专业教学计划，合理配备师资、教材、教学资料和实训资源，为课程的实施创造条件；要加强对教学过程的质量监控，改革教学评价的标准和方法，促进教师教学能力的提升，保证教学质量。体现在以下三个方面：</w:t>
      </w:r>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1.教学过程管理，即按照教学过程的规律来决定教学工作的顺序，建立相应的方法，通过计划、实施、检查和总结等措施来实现教学目标。</w:t>
      </w:r>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2.教学质量管理，即按照培养目标的要求安排教学活动，并对教学过程的各个阶段和环节进行质量控制。</w:t>
      </w:r>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3.教学健康管理，即通过教学监控发现教学中存在的问题，分析产生问题的原因，提出纠正问题的建议，促进教学质量的提高，促进学生学习水平的提高和教师业务能力的发展，保证课程实施的质量，保证素质教育方针的落实。</w:t>
      </w:r>
    </w:p>
    <w:p>
      <w:pPr>
        <w:spacing w:line="560" w:lineRule="exact"/>
        <w:ind w:firstLine="643" w:firstLineChars="200"/>
        <w:outlineLvl w:val="0"/>
        <w:rPr>
          <w:rFonts w:ascii="黑体" w:hAnsi="黑体" w:eastAsia="黑体"/>
          <w:b/>
          <w:kern w:val="0"/>
          <w:sz w:val="32"/>
          <w:szCs w:val="32"/>
        </w:rPr>
      </w:pPr>
      <w:bookmarkStart w:id="32" w:name="_Toc136977775"/>
      <w:r>
        <w:rPr>
          <w:rFonts w:ascii="黑体" w:hAnsi="黑体" w:eastAsia="黑体"/>
          <w:b/>
          <w:kern w:val="0"/>
          <w:sz w:val="32"/>
          <w:szCs w:val="32"/>
        </w:rPr>
        <w:t>九、毕业要求</w:t>
      </w:r>
      <w:bookmarkEnd w:id="32"/>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本专业学生考核按所开设理论课程、实验实训课程、各类实习（含毕业实习）三种类别进行考核。在校期间所有考核项目全部合格方可获得毕业资格。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1.所修全部理论课程依据不同的考核方式进行考试，要求全部及格；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2.单列实验课、实训课、各类实习依据不同考核方式进行考核，要求全部合格；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3.毕业考核合格。</w:t>
      </w:r>
    </w:p>
    <w:p>
      <w:pPr>
        <w:pStyle w:val="2"/>
        <w:ind w:firstLine="480"/>
      </w:pPr>
    </w:p>
    <w:p>
      <w:r>
        <w:br w:type="page"/>
      </w:r>
    </w:p>
    <w:p>
      <w:pPr>
        <w:widowControl/>
        <w:kinsoku w:val="0"/>
        <w:autoSpaceDE w:val="0"/>
        <w:autoSpaceDN w:val="0"/>
        <w:adjustRightInd w:val="0"/>
        <w:snapToGrid w:val="0"/>
        <w:spacing w:before="64" w:line="230" w:lineRule="auto"/>
        <w:ind w:left="20"/>
        <w:jc w:val="left"/>
        <w:textAlignment w:val="baseline"/>
        <w:outlineLvl w:val="0"/>
        <w:rPr>
          <w:rFonts w:ascii="黑体" w:hAnsi="黑体" w:eastAsia="黑体" w:cs="黑体"/>
          <w:snapToGrid w:val="0"/>
          <w:color w:val="000000"/>
          <w:kern w:val="0"/>
          <w:sz w:val="31"/>
          <w:szCs w:val="31"/>
        </w:rPr>
      </w:pPr>
      <w:bookmarkStart w:id="33" w:name="_Toc136977776"/>
      <w:r>
        <w:rPr>
          <w:rFonts w:ascii="黑体" w:hAnsi="黑体" w:eastAsia="黑体" w:cs="黑体"/>
          <w:b/>
          <w:bCs/>
          <w:snapToGrid w:val="0"/>
          <w:color w:val="000000"/>
          <w:spacing w:val="-7"/>
          <w:kern w:val="0"/>
          <w:sz w:val="31"/>
          <w:szCs w:val="31"/>
        </w:rPr>
        <w:t>附件</w:t>
      </w:r>
      <w:r>
        <w:rPr>
          <w:rFonts w:ascii="黑体" w:hAnsi="黑体" w:eastAsia="黑体" w:cs="黑体"/>
          <w:snapToGrid w:val="0"/>
          <w:color w:val="000000"/>
          <w:spacing w:val="-44"/>
          <w:kern w:val="0"/>
          <w:sz w:val="31"/>
          <w:szCs w:val="31"/>
        </w:rPr>
        <w:t xml:space="preserve"> </w:t>
      </w:r>
      <w:r>
        <w:rPr>
          <w:rFonts w:ascii="黑体" w:hAnsi="黑体" w:eastAsia="黑体" w:cs="黑体"/>
          <w:b/>
          <w:bCs/>
          <w:snapToGrid w:val="0"/>
          <w:color w:val="000000"/>
          <w:spacing w:val="-7"/>
          <w:kern w:val="0"/>
          <w:sz w:val="31"/>
          <w:szCs w:val="31"/>
        </w:rPr>
        <w:t>1</w:t>
      </w:r>
      <w:bookmarkEnd w:id="33"/>
    </w:p>
    <w:p>
      <w:pPr>
        <w:widowControl/>
        <w:kinsoku w:val="0"/>
        <w:autoSpaceDE w:val="0"/>
        <w:autoSpaceDN w:val="0"/>
        <w:adjustRightInd w:val="0"/>
        <w:snapToGrid w:val="0"/>
        <w:spacing w:before="175" w:line="227" w:lineRule="auto"/>
        <w:ind w:left="3941"/>
        <w:jc w:val="left"/>
        <w:textAlignment w:val="baseline"/>
        <w:outlineLvl w:val="0"/>
        <w:rPr>
          <w:rFonts w:ascii="黑体" w:hAnsi="黑体" w:eastAsia="黑体" w:cs="黑体"/>
          <w:snapToGrid w:val="0"/>
          <w:color w:val="000000"/>
          <w:kern w:val="0"/>
          <w:sz w:val="31"/>
          <w:szCs w:val="31"/>
        </w:rPr>
      </w:pPr>
      <w:bookmarkStart w:id="34" w:name="_Toc136977777"/>
      <w:r>
        <w:rPr>
          <w:rFonts w:ascii="黑体" w:hAnsi="黑体" w:eastAsia="黑体" w:cs="黑体"/>
          <w:b/>
          <w:bCs/>
          <w:snapToGrid w:val="0"/>
          <w:color w:val="000000"/>
          <w:spacing w:val="6"/>
          <w:kern w:val="0"/>
          <w:sz w:val="31"/>
          <w:szCs w:val="31"/>
        </w:rPr>
        <w:t>行业企业调研报告</w:t>
      </w:r>
      <w:bookmarkEnd w:id="34"/>
    </w:p>
    <w:p>
      <w:pPr>
        <w:pStyle w:val="20"/>
        <w:widowControl/>
        <w:numPr>
          <w:ilvl w:val="0"/>
          <w:numId w:val="5"/>
        </w:numPr>
        <w:kinsoku w:val="0"/>
        <w:autoSpaceDE w:val="0"/>
        <w:autoSpaceDN w:val="0"/>
        <w:adjustRightInd w:val="0"/>
        <w:snapToGrid w:val="0"/>
        <w:spacing w:before="156" w:line="227" w:lineRule="auto"/>
        <w:ind w:firstLineChars="0"/>
        <w:jc w:val="left"/>
        <w:textAlignment w:val="baseline"/>
        <w:outlineLvl w:val="0"/>
        <w:rPr>
          <w:rFonts w:ascii="黑体" w:hAnsi="黑体" w:eastAsia="黑体" w:cs="黑体"/>
          <w:snapToGrid w:val="0"/>
          <w:color w:val="000000"/>
          <w:kern w:val="0"/>
          <w:sz w:val="31"/>
          <w:szCs w:val="31"/>
        </w:rPr>
      </w:pPr>
      <w:bookmarkStart w:id="35" w:name="_Toc136977778"/>
      <w:r>
        <w:rPr>
          <w:rFonts w:ascii="黑体" w:hAnsi="黑体" w:eastAsia="黑体" w:cs="黑体"/>
          <w:b/>
          <w:bCs/>
          <w:snapToGrid w:val="0"/>
          <w:color w:val="000000"/>
          <w:spacing w:val="4"/>
          <w:kern w:val="0"/>
          <w:sz w:val="31"/>
          <w:szCs w:val="31"/>
        </w:rPr>
        <w:t>调研目的</w:t>
      </w:r>
      <w:bookmarkEnd w:id="35"/>
    </w:p>
    <w:p>
      <w:pPr>
        <w:pStyle w:val="2"/>
        <w:ind w:firstLine="560"/>
        <w:rPr>
          <w:rFonts w:hint="eastAsia" w:hAnsi="宋体" w:cs="宋体"/>
          <w:snapToGrid w:val="0"/>
          <w:color w:val="000000"/>
          <w:position w:val="26"/>
          <w:sz w:val="28"/>
          <w:szCs w:val="28"/>
        </w:rPr>
      </w:pPr>
      <w:r>
        <w:rPr>
          <w:rFonts w:hint="eastAsia" w:hAnsi="宋体" w:cs="宋体"/>
          <w:snapToGrid w:val="0"/>
          <w:color w:val="000000"/>
          <w:position w:val="26"/>
          <w:sz w:val="28"/>
          <w:szCs w:val="28"/>
        </w:rPr>
        <w:t>本次调研旨在了解某网络安全领域的企业在招聘和人才培养方面的需求，以便职业学校更好地开设相关专业课程和提供适合市场需求的人才。</w:t>
      </w:r>
    </w:p>
    <w:p>
      <w:pPr>
        <w:widowControl/>
        <w:kinsoku w:val="0"/>
        <w:autoSpaceDE w:val="0"/>
        <w:autoSpaceDN w:val="0"/>
        <w:adjustRightInd w:val="0"/>
        <w:snapToGrid w:val="0"/>
        <w:spacing w:before="101" w:line="227" w:lineRule="auto"/>
        <w:ind w:left="646"/>
        <w:jc w:val="left"/>
        <w:textAlignment w:val="baseline"/>
        <w:outlineLvl w:val="0"/>
        <w:rPr>
          <w:rFonts w:ascii="黑体" w:hAnsi="黑体" w:eastAsia="黑体" w:cs="黑体"/>
          <w:snapToGrid w:val="0"/>
          <w:color w:val="000000"/>
          <w:kern w:val="0"/>
          <w:sz w:val="31"/>
          <w:szCs w:val="31"/>
        </w:rPr>
      </w:pPr>
      <w:bookmarkStart w:id="36" w:name="_Toc136977779"/>
      <w:r>
        <w:rPr>
          <w:rFonts w:ascii="黑体" w:hAnsi="黑体" w:eastAsia="黑体" w:cs="黑体"/>
          <w:b/>
          <w:bCs/>
          <w:snapToGrid w:val="0"/>
          <w:color w:val="000000"/>
          <w:spacing w:val="6"/>
          <w:kern w:val="0"/>
          <w:sz w:val="31"/>
          <w:szCs w:val="31"/>
        </w:rPr>
        <w:t>二、调研时间、地点及对象</w:t>
      </w:r>
      <w:bookmarkEnd w:id="36"/>
    </w:p>
    <w:p>
      <w:pPr>
        <w:widowControl/>
        <w:kinsoku w:val="0"/>
        <w:autoSpaceDE w:val="0"/>
        <w:autoSpaceDN w:val="0"/>
        <w:adjustRightInd w:val="0"/>
        <w:snapToGrid w:val="0"/>
        <w:spacing w:line="290" w:lineRule="auto"/>
        <w:jc w:val="left"/>
        <w:textAlignment w:val="baseline"/>
        <w:rPr>
          <w:rFonts w:hint="eastAsia" w:ascii="宋体" w:hAnsi="宋体" w:cs="宋体"/>
          <w:snapToGrid w:val="0"/>
          <w:color w:val="000000"/>
          <w:kern w:val="0"/>
          <w:position w:val="26"/>
          <w:sz w:val="28"/>
          <w:szCs w:val="28"/>
        </w:rPr>
      </w:pPr>
      <w:r>
        <w:rPr>
          <w:rFonts w:hint="eastAsia" w:ascii="宋体" w:hAnsi="宋体" w:cs="宋体"/>
          <w:snapToGrid w:val="0"/>
          <w:color w:val="000000"/>
          <w:kern w:val="0"/>
          <w:position w:val="26"/>
          <w:sz w:val="28"/>
          <w:szCs w:val="28"/>
        </w:rPr>
        <w:t>调研时间为2021年9月至10月，调研地点为企业所在地。调研对象为某网络安全领域的10家企业。</w:t>
      </w:r>
    </w:p>
    <w:p>
      <w:pPr>
        <w:widowControl/>
        <w:kinsoku w:val="0"/>
        <w:autoSpaceDE w:val="0"/>
        <w:autoSpaceDN w:val="0"/>
        <w:adjustRightInd w:val="0"/>
        <w:snapToGrid w:val="0"/>
        <w:spacing w:before="100" w:line="226" w:lineRule="auto"/>
        <w:ind w:left="647"/>
        <w:jc w:val="left"/>
        <w:textAlignment w:val="baseline"/>
        <w:outlineLvl w:val="0"/>
        <w:rPr>
          <w:rFonts w:ascii="黑体" w:hAnsi="黑体" w:eastAsia="黑体" w:cs="黑体"/>
          <w:snapToGrid w:val="0"/>
          <w:color w:val="000000"/>
          <w:kern w:val="0"/>
          <w:sz w:val="31"/>
          <w:szCs w:val="31"/>
        </w:rPr>
      </w:pPr>
      <w:bookmarkStart w:id="37" w:name="_Toc136977780"/>
      <w:r>
        <w:rPr>
          <w:rFonts w:ascii="黑体" w:hAnsi="黑体" w:eastAsia="黑体" w:cs="黑体"/>
          <w:b/>
          <w:bCs/>
          <w:snapToGrid w:val="0"/>
          <w:color w:val="000000"/>
          <w:spacing w:val="4"/>
          <w:kern w:val="0"/>
          <w:sz w:val="31"/>
          <w:szCs w:val="31"/>
        </w:rPr>
        <w:t>三、调研方法</w:t>
      </w:r>
      <w:bookmarkEnd w:id="37"/>
    </w:p>
    <w:p>
      <w:pPr>
        <w:widowControl/>
        <w:kinsoku w:val="0"/>
        <w:autoSpaceDE w:val="0"/>
        <w:autoSpaceDN w:val="0"/>
        <w:adjustRightInd w:val="0"/>
        <w:snapToGrid w:val="0"/>
        <w:spacing w:line="297" w:lineRule="auto"/>
        <w:jc w:val="left"/>
        <w:textAlignment w:val="baseline"/>
        <w:rPr>
          <w:rFonts w:hint="eastAsia" w:ascii="宋体" w:hAnsi="宋体" w:cs="宋体"/>
          <w:snapToGrid w:val="0"/>
          <w:color w:val="000000"/>
          <w:kern w:val="0"/>
          <w:position w:val="26"/>
          <w:sz w:val="28"/>
          <w:szCs w:val="28"/>
        </w:rPr>
      </w:pPr>
      <w:r>
        <w:rPr>
          <w:rFonts w:hint="eastAsia" w:ascii="宋体" w:hAnsi="宋体" w:cs="宋体"/>
          <w:snapToGrid w:val="0"/>
          <w:color w:val="000000"/>
          <w:kern w:val="0"/>
          <w:position w:val="26"/>
          <w:sz w:val="28"/>
          <w:szCs w:val="28"/>
        </w:rPr>
        <w:t>本次调研采用问卷调查和访谈相结合的方式。问卷调查主要了解企业的人才需求和对应专业知识的掌握情况，访谈则深入了解企业对人才培养的看法和建议。</w:t>
      </w:r>
    </w:p>
    <w:p>
      <w:pPr>
        <w:widowControl/>
        <w:kinsoku w:val="0"/>
        <w:autoSpaceDE w:val="0"/>
        <w:autoSpaceDN w:val="0"/>
        <w:adjustRightInd w:val="0"/>
        <w:snapToGrid w:val="0"/>
        <w:spacing w:before="101" w:line="227" w:lineRule="auto"/>
        <w:ind w:left="659"/>
        <w:jc w:val="left"/>
        <w:textAlignment w:val="baseline"/>
        <w:outlineLvl w:val="0"/>
        <w:rPr>
          <w:rFonts w:ascii="黑体" w:hAnsi="黑体" w:eastAsia="黑体" w:cs="黑体"/>
          <w:snapToGrid w:val="0"/>
          <w:color w:val="000000"/>
          <w:kern w:val="0"/>
          <w:sz w:val="31"/>
          <w:szCs w:val="31"/>
        </w:rPr>
      </w:pPr>
      <w:bookmarkStart w:id="38" w:name="_Toc136977781"/>
      <w:r>
        <w:rPr>
          <w:rFonts w:ascii="黑体" w:hAnsi="黑体" w:eastAsia="黑体" w:cs="黑体"/>
          <w:b/>
          <w:bCs/>
          <w:snapToGrid w:val="0"/>
          <w:color w:val="000000"/>
          <w:spacing w:val="2"/>
          <w:kern w:val="0"/>
          <w:sz w:val="31"/>
          <w:szCs w:val="31"/>
        </w:rPr>
        <w:t>四、调研内容</w:t>
      </w:r>
      <w:bookmarkEnd w:id="38"/>
    </w:p>
    <w:p>
      <w:pPr>
        <w:widowControl/>
        <w:kinsoku w:val="0"/>
        <w:autoSpaceDE w:val="0"/>
        <w:autoSpaceDN w:val="0"/>
        <w:adjustRightInd w:val="0"/>
        <w:snapToGrid w:val="0"/>
        <w:spacing w:before="261" w:line="219" w:lineRule="auto"/>
        <w:ind w:left="568"/>
        <w:jc w:val="left"/>
        <w:textAlignment w:val="baseline"/>
        <w:rPr>
          <w:rFonts w:hint="eastAsia" w:ascii="宋体" w:hAnsi="宋体" w:cs="宋体"/>
          <w:snapToGrid w:val="0"/>
          <w:color w:val="000000"/>
          <w:kern w:val="0"/>
          <w:sz w:val="28"/>
          <w:szCs w:val="28"/>
        </w:rPr>
      </w:pPr>
      <w:r>
        <w:rPr>
          <w:rFonts w:hint="eastAsia" w:ascii="宋体" w:hAnsi="宋体" w:cs="宋体"/>
          <w:snapToGrid w:val="0"/>
          <w:color w:val="000000"/>
          <w:kern w:val="0"/>
          <w:sz w:val="28"/>
          <w:szCs w:val="28"/>
        </w:rPr>
        <w:t>企业的发展规模、性质和主营业务。</w:t>
      </w:r>
    </w:p>
    <w:p>
      <w:pPr>
        <w:widowControl/>
        <w:kinsoku w:val="0"/>
        <w:autoSpaceDE w:val="0"/>
        <w:autoSpaceDN w:val="0"/>
        <w:adjustRightInd w:val="0"/>
        <w:snapToGrid w:val="0"/>
        <w:spacing w:before="261" w:line="219" w:lineRule="auto"/>
        <w:ind w:left="568"/>
        <w:jc w:val="left"/>
        <w:textAlignment w:val="baseline"/>
        <w:rPr>
          <w:rFonts w:hint="eastAsia" w:ascii="宋体" w:hAnsi="宋体" w:cs="宋体"/>
          <w:snapToGrid w:val="0"/>
          <w:color w:val="000000"/>
          <w:kern w:val="0"/>
          <w:sz w:val="28"/>
          <w:szCs w:val="28"/>
        </w:rPr>
      </w:pPr>
      <w:r>
        <w:rPr>
          <w:rFonts w:hint="eastAsia" w:ascii="宋体" w:hAnsi="宋体" w:cs="宋体"/>
          <w:snapToGrid w:val="0"/>
          <w:color w:val="000000"/>
          <w:kern w:val="0"/>
          <w:sz w:val="28"/>
          <w:szCs w:val="28"/>
        </w:rPr>
        <w:t>企业对于网络安全专业人才的需求。</w:t>
      </w:r>
    </w:p>
    <w:p>
      <w:pPr>
        <w:widowControl/>
        <w:kinsoku w:val="0"/>
        <w:autoSpaceDE w:val="0"/>
        <w:autoSpaceDN w:val="0"/>
        <w:adjustRightInd w:val="0"/>
        <w:snapToGrid w:val="0"/>
        <w:spacing w:before="261" w:line="219" w:lineRule="auto"/>
        <w:ind w:left="568"/>
        <w:jc w:val="left"/>
        <w:textAlignment w:val="baseline"/>
        <w:rPr>
          <w:rFonts w:hint="eastAsia" w:ascii="宋体" w:hAnsi="宋体" w:cs="宋体"/>
          <w:snapToGrid w:val="0"/>
          <w:color w:val="000000"/>
          <w:kern w:val="0"/>
          <w:sz w:val="28"/>
          <w:szCs w:val="28"/>
        </w:rPr>
      </w:pPr>
      <w:r>
        <w:rPr>
          <w:rFonts w:hint="eastAsia" w:ascii="宋体" w:hAnsi="宋体" w:cs="宋体"/>
          <w:snapToGrid w:val="0"/>
          <w:color w:val="000000"/>
          <w:kern w:val="0"/>
          <w:sz w:val="28"/>
          <w:szCs w:val="28"/>
        </w:rPr>
        <w:t>企业对于网络安全专业人才的技能要求。</w:t>
      </w:r>
    </w:p>
    <w:p>
      <w:pPr>
        <w:widowControl/>
        <w:kinsoku w:val="0"/>
        <w:autoSpaceDE w:val="0"/>
        <w:autoSpaceDN w:val="0"/>
        <w:adjustRightInd w:val="0"/>
        <w:snapToGrid w:val="0"/>
        <w:spacing w:before="261" w:line="219" w:lineRule="auto"/>
        <w:ind w:left="568"/>
        <w:jc w:val="left"/>
        <w:textAlignment w:val="baseline"/>
        <w:rPr>
          <w:rFonts w:hint="eastAsia" w:ascii="宋体" w:hAnsi="宋体" w:cs="宋体"/>
          <w:snapToGrid w:val="0"/>
          <w:color w:val="000000"/>
          <w:kern w:val="0"/>
          <w:sz w:val="28"/>
          <w:szCs w:val="28"/>
        </w:rPr>
      </w:pPr>
      <w:r>
        <w:rPr>
          <w:rFonts w:hint="eastAsia" w:ascii="宋体" w:hAnsi="宋体" w:cs="宋体"/>
          <w:snapToGrid w:val="0"/>
          <w:color w:val="000000"/>
          <w:kern w:val="0"/>
          <w:sz w:val="28"/>
          <w:szCs w:val="28"/>
        </w:rPr>
        <w:t>企业对于网络安全专业人才的薪资待遇和晋升空间要求。</w:t>
      </w:r>
    </w:p>
    <w:p>
      <w:pPr>
        <w:widowControl/>
        <w:kinsoku w:val="0"/>
        <w:autoSpaceDE w:val="0"/>
        <w:autoSpaceDN w:val="0"/>
        <w:adjustRightInd w:val="0"/>
        <w:snapToGrid w:val="0"/>
        <w:spacing w:before="261" w:line="219" w:lineRule="auto"/>
        <w:ind w:left="568"/>
        <w:jc w:val="left"/>
        <w:textAlignment w:val="baseline"/>
        <w:rPr>
          <w:rFonts w:hint="eastAsia" w:ascii="宋体" w:hAnsi="宋体" w:cs="宋体"/>
          <w:snapToGrid w:val="0"/>
          <w:color w:val="000000"/>
          <w:kern w:val="0"/>
          <w:sz w:val="28"/>
          <w:szCs w:val="28"/>
        </w:rPr>
      </w:pPr>
      <w:r>
        <w:rPr>
          <w:rFonts w:hint="eastAsia" w:ascii="宋体" w:hAnsi="宋体" w:cs="宋体"/>
          <w:snapToGrid w:val="0"/>
          <w:color w:val="000000"/>
          <w:kern w:val="0"/>
          <w:sz w:val="28"/>
          <w:szCs w:val="28"/>
        </w:rPr>
        <w:t>企业对于网络安全专业人才的培养建议和期望。</w:t>
      </w:r>
    </w:p>
    <w:p>
      <w:pPr>
        <w:widowControl/>
        <w:tabs>
          <w:tab w:val="left" w:pos="5355"/>
        </w:tabs>
        <w:kinsoku w:val="0"/>
        <w:autoSpaceDE w:val="0"/>
        <w:autoSpaceDN w:val="0"/>
        <w:adjustRightInd w:val="0"/>
        <w:snapToGrid w:val="0"/>
        <w:spacing w:before="259" w:line="219" w:lineRule="auto"/>
        <w:ind w:left="568"/>
        <w:jc w:val="left"/>
        <w:textAlignment w:val="baseline"/>
        <w:rPr>
          <w:rFonts w:ascii="宋体" w:hAnsi="宋体" w:cs="宋体"/>
          <w:snapToGrid w:val="0"/>
          <w:color w:val="000000"/>
          <w:kern w:val="0"/>
          <w:sz w:val="28"/>
          <w:szCs w:val="28"/>
        </w:rPr>
      </w:pPr>
      <w:r>
        <w:rPr>
          <w:rFonts w:ascii="黑体" w:hAnsi="黑体" w:eastAsia="黑体" w:cs="黑体"/>
          <w:b/>
          <w:bCs/>
          <w:snapToGrid w:val="0"/>
          <w:color w:val="000000"/>
          <w:spacing w:val="5"/>
          <w:kern w:val="0"/>
          <w:sz w:val="31"/>
          <w:szCs w:val="31"/>
        </w:rPr>
        <w:t>五、调研结果与分析</w:t>
      </w:r>
      <w:r>
        <w:rPr>
          <w:rFonts w:ascii="黑体" w:hAnsi="黑体" w:eastAsia="黑体" w:cs="黑体"/>
          <w:b/>
          <w:bCs/>
          <w:snapToGrid w:val="0"/>
          <w:color w:val="000000"/>
          <w:spacing w:val="5"/>
          <w:kern w:val="0"/>
          <w:sz w:val="31"/>
          <w:szCs w:val="31"/>
        </w:rPr>
        <w:tab/>
      </w:r>
    </w:p>
    <w:p>
      <w:pPr>
        <w:widowControl/>
        <w:kinsoku w:val="0"/>
        <w:autoSpaceDE w:val="0"/>
        <w:autoSpaceDN w:val="0"/>
        <w:adjustRightInd w:val="0"/>
        <w:snapToGrid w:val="0"/>
        <w:jc w:val="left"/>
        <w:textAlignment w:val="baseline"/>
        <w:rPr>
          <w:rFonts w:hint="eastAsia" w:ascii="宋体" w:hAnsi="宋体" w:cs="宋体"/>
          <w:snapToGrid w:val="0"/>
          <w:color w:val="000000"/>
          <w:kern w:val="0"/>
          <w:position w:val="26"/>
          <w:sz w:val="28"/>
          <w:szCs w:val="28"/>
        </w:rPr>
      </w:pPr>
      <w:r>
        <w:rPr>
          <w:rFonts w:hint="eastAsia" w:ascii="宋体" w:hAnsi="宋体" w:cs="宋体"/>
          <w:snapToGrid w:val="0"/>
          <w:color w:val="000000"/>
          <w:kern w:val="0"/>
          <w:position w:val="26"/>
          <w:sz w:val="28"/>
          <w:szCs w:val="28"/>
        </w:rPr>
        <w:t>所有企业都表示网络安全领域的市场需求非常大，未来发展前景广阔。</w:t>
      </w:r>
    </w:p>
    <w:p>
      <w:pPr>
        <w:widowControl/>
        <w:kinsoku w:val="0"/>
        <w:autoSpaceDE w:val="0"/>
        <w:autoSpaceDN w:val="0"/>
        <w:adjustRightInd w:val="0"/>
        <w:snapToGrid w:val="0"/>
        <w:jc w:val="left"/>
        <w:textAlignment w:val="baseline"/>
        <w:rPr>
          <w:rFonts w:hint="eastAsia" w:ascii="宋体" w:hAnsi="宋体" w:cs="宋体"/>
          <w:snapToGrid w:val="0"/>
          <w:color w:val="000000"/>
          <w:kern w:val="0"/>
          <w:position w:val="26"/>
          <w:sz w:val="28"/>
          <w:szCs w:val="28"/>
        </w:rPr>
      </w:pPr>
      <w:r>
        <w:rPr>
          <w:rFonts w:hint="eastAsia" w:ascii="宋体" w:hAnsi="宋体" w:cs="宋体"/>
          <w:snapToGrid w:val="0"/>
          <w:color w:val="000000"/>
          <w:kern w:val="0"/>
          <w:position w:val="26"/>
          <w:sz w:val="28"/>
          <w:szCs w:val="28"/>
        </w:rPr>
        <w:t>90%的企业都表示急需招聘网络安全专业人才。</w:t>
      </w:r>
    </w:p>
    <w:p>
      <w:pPr>
        <w:widowControl/>
        <w:kinsoku w:val="0"/>
        <w:autoSpaceDE w:val="0"/>
        <w:autoSpaceDN w:val="0"/>
        <w:adjustRightInd w:val="0"/>
        <w:snapToGrid w:val="0"/>
        <w:jc w:val="left"/>
        <w:textAlignment w:val="baseline"/>
        <w:rPr>
          <w:rFonts w:hint="eastAsia" w:ascii="宋体" w:hAnsi="宋体" w:cs="宋体"/>
          <w:snapToGrid w:val="0"/>
          <w:color w:val="000000"/>
          <w:kern w:val="0"/>
          <w:position w:val="26"/>
          <w:sz w:val="28"/>
          <w:szCs w:val="28"/>
        </w:rPr>
      </w:pPr>
      <w:r>
        <w:rPr>
          <w:rFonts w:hint="eastAsia" w:ascii="宋体" w:hAnsi="宋体" w:cs="宋体"/>
          <w:snapToGrid w:val="0"/>
          <w:color w:val="000000"/>
          <w:kern w:val="0"/>
          <w:position w:val="26"/>
          <w:sz w:val="28"/>
          <w:szCs w:val="28"/>
        </w:rPr>
        <w:t>企业对于网络安全专业人才的技能要求主要包括信息安全基础知识、网络攻击和防御技能、漏洞挖掘和修复技术等方面。</w:t>
      </w:r>
    </w:p>
    <w:p>
      <w:pPr>
        <w:widowControl/>
        <w:kinsoku w:val="0"/>
        <w:autoSpaceDE w:val="0"/>
        <w:autoSpaceDN w:val="0"/>
        <w:adjustRightInd w:val="0"/>
        <w:snapToGrid w:val="0"/>
        <w:jc w:val="left"/>
        <w:textAlignment w:val="baseline"/>
        <w:rPr>
          <w:rFonts w:hint="eastAsia" w:ascii="宋体" w:hAnsi="宋体" w:cs="宋体"/>
          <w:snapToGrid w:val="0"/>
          <w:color w:val="000000"/>
          <w:kern w:val="0"/>
          <w:position w:val="26"/>
          <w:sz w:val="28"/>
          <w:szCs w:val="28"/>
        </w:rPr>
      </w:pPr>
      <w:r>
        <w:rPr>
          <w:rFonts w:hint="eastAsia" w:ascii="宋体" w:hAnsi="宋体" w:cs="宋体"/>
          <w:snapToGrid w:val="0"/>
          <w:color w:val="000000"/>
          <w:kern w:val="0"/>
          <w:position w:val="26"/>
          <w:sz w:val="28"/>
          <w:szCs w:val="28"/>
        </w:rPr>
        <w:t>企业对于网络安全专业人才的薪资待遇普遍较高，并且提供较好的晋升空间。</w:t>
      </w:r>
    </w:p>
    <w:p>
      <w:pPr>
        <w:widowControl/>
        <w:kinsoku w:val="0"/>
        <w:autoSpaceDE w:val="0"/>
        <w:autoSpaceDN w:val="0"/>
        <w:adjustRightInd w:val="0"/>
        <w:snapToGrid w:val="0"/>
        <w:jc w:val="left"/>
        <w:textAlignment w:val="baseline"/>
        <w:rPr>
          <w:rFonts w:ascii="宋体" w:hAnsi="宋体" w:cs="宋体"/>
          <w:snapToGrid w:val="0"/>
          <w:color w:val="000000"/>
          <w:kern w:val="0"/>
          <w:position w:val="26"/>
          <w:sz w:val="28"/>
          <w:szCs w:val="28"/>
        </w:rPr>
      </w:pPr>
      <w:r>
        <w:rPr>
          <w:rFonts w:hint="eastAsia" w:ascii="宋体" w:hAnsi="宋体" w:cs="宋体"/>
          <w:snapToGrid w:val="0"/>
          <w:color w:val="000000"/>
          <w:kern w:val="0"/>
          <w:position w:val="26"/>
          <w:sz w:val="28"/>
          <w:szCs w:val="28"/>
        </w:rPr>
        <w:t>企业希望培养出具备良好职业素养、团队精神、创新思维和实战经验的网络安全专业人才，并建议加强实践教学和工作实习环节。</w:t>
      </w:r>
    </w:p>
    <w:p>
      <w:pPr>
        <w:widowControl/>
        <w:kinsoku w:val="0"/>
        <w:autoSpaceDE w:val="0"/>
        <w:autoSpaceDN w:val="0"/>
        <w:adjustRightInd w:val="0"/>
        <w:snapToGrid w:val="0"/>
        <w:jc w:val="left"/>
        <w:textAlignment w:val="baseline"/>
        <w:rPr>
          <w:rFonts w:ascii="Arial" w:hAnsi="Arial" w:eastAsia="等线" w:cs="Arial"/>
          <w:snapToGrid w:val="0"/>
          <w:color w:val="000000"/>
          <w:kern w:val="0"/>
          <w:szCs w:val="21"/>
        </w:rPr>
      </w:pPr>
    </w:p>
    <w:p>
      <w:pPr>
        <w:widowControl/>
        <w:kinsoku w:val="0"/>
        <w:autoSpaceDE w:val="0"/>
        <w:autoSpaceDN w:val="0"/>
        <w:adjustRightInd w:val="0"/>
        <w:snapToGrid w:val="0"/>
        <w:spacing w:before="101" w:line="227" w:lineRule="auto"/>
        <w:ind w:left="648"/>
        <w:jc w:val="left"/>
        <w:textAlignment w:val="baseline"/>
        <w:outlineLvl w:val="0"/>
        <w:rPr>
          <w:rFonts w:ascii="黑体" w:hAnsi="黑体" w:eastAsia="黑体" w:cs="黑体"/>
          <w:snapToGrid w:val="0"/>
          <w:color w:val="000000"/>
          <w:kern w:val="0"/>
          <w:sz w:val="31"/>
          <w:szCs w:val="31"/>
        </w:rPr>
      </w:pPr>
      <w:bookmarkStart w:id="39" w:name="_Toc136977782"/>
      <w:r>
        <w:rPr>
          <w:rFonts w:ascii="黑体" w:hAnsi="黑体" w:eastAsia="黑体" w:cs="黑体"/>
          <w:b/>
          <w:bCs/>
          <w:snapToGrid w:val="0"/>
          <w:color w:val="000000"/>
          <w:spacing w:val="6"/>
          <w:kern w:val="0"/>
          <w:sz w:val="31"/>
          <w:szCs w:val="31"/>
        </w:rPr>
        <w:t>六、关于专业的思考与建设</w:t>
      </w:r>
      <w:bookmarkEnd w:id="39"/>
    </w:p>
    <w:p>
      <w:pPr>
        <w:widowControl/>
        <w:kinsoku w:val="0"/>
        <w:autoSpaceDE w:val="0"/>
        <w:autoSpaceDN w:val="0"/>
        <w:adjustRightInd w:val="0"/>
        <w:snapToGrid w:val="0"/>
        <w:spacing w:line="229" w:lineRule="auto"/>
        <w:jc w:val="left"/>
        <w:textAlignment w:val="baseline"/>
        <w:rPr>
          <w:rFonts w:ascii="宋体" w:hAnsi="宋体" w:cs="宋体"/>
          <w:snapToGrid w:val="0"/>
          <w:color w:val="000000"/>
          <w:kern w:val="0"/>
          <w:sz w:val="28"/>
          <w:szCs w:val="28"/>
        </w:rPr>
      </w:pPr>
    </w:p>
    <w:p>
      <w:pPr>
        <w:widowControl/>
        <w:kinsoku w:val="0"/>
        <w:autoSpaceDE w:val="0"/>
        <w:autoSpaceDN w:val="0"/>
        <w:adjustRightInd w:val="0"/>
        <w:snapToGrid w:val="0"/>
        <w:jc w:val="left"/>
        <w:textAlignment w:val="baseline"/>
        <w:rPr>
          <w:rFonts w:hint="eastAsia" w:ascii="宋体" w:hAnsi="宋体" w:cs="宋体"/>
          <w:snapToGrid w:val="0"/>
          <w:color w:val="000000"/>
          <w:kern w:val="0"/>
          <w:position w:val="26"/>
          <w:sz w:val="28"/>
          <w:szCs w:val="28"/>
        </w:rPr>
        <w:sectPr>
          <w:pgSz w:w="11906" w:h="16839"/>
          <w:pgMar w:top="1191" w:right="1019" w:bottom="1152" w:left="1089" w:header="0" w:footer="987" w:gutter="0"/>
          <w:cols w:space="720" w:num="1"/>
        </w:sectPr>
      </w:pPr>
      <w:r>
        <w:rPr>
          <w:rFonts w:hint="eastAsia" w:ascii="宋体" w:hAnsi="宋体" w:cs="宋体"/>
          <w:snapToGrid w:val="0"/>
          <w:color w:val="000000"/>
          <w:kern w:val="0"/>
          <w:position w:val="26"/>
          <w:sz w:val="28"/>
          <w:szCs w:val="28"/>
        </w:rPr>
        <w:t>通过本次调研，我们发现网络安全领域市场需求旺盛，同时企业对于人才的要求较高。因此，在专业课程设置上，应注重实践教学和工作实习环节的设计，以培养学生的实际操作能力和职业素养。在教师队伍建设上，应引入具有丰富实战经验的专业人员，以保证教学内容的贴近实际需求。同时，应积极拓展与企业合作的渠道，为学生提供更多的实践机会和就业出路。</w:t>
      </w:r>
    </w:p>
    <w:p>
      <w:pPr>
        <w:widowControl/>
        <w:kinsoku w:val="0"/>
        <w:autoSpaceDE w:val="0"/>
        <w:autoSpaceDN w:val="0"/>
        <w:adjustRightInd w:val="0"/>
        <w:snapToGrid w:val="0"/>
        <w:spacing w:before="64" w:line="230" w:lineRule="auto"/>
        <w:ind w:left="20"/>
        <w:jc w:val="left"/>
        <w:textAlignment w:val="baseline"/>
        <w:outlineLvl w:val="0"/>
        <w:rPr>
          <w:rFonts w:ascii="黑体" w:hAnsi="黑体" w:eastAsia="黑体" w:cs="黑体"/>
          <w:snapToGrid w:val="0"/>
          <w:color w:val="000000"/>
          <w:kern w:val="0"/>
          <w:sz w:val="31"/>
          <w:szCs w:val="31"/>
        </w:rPr>
      </w:pPr>
      <w:bookmarkStart w:id="40" w:name="_Toc136977783"/>
      <w:r>
        <w:rPr>
          <w:rFonts w:ascii="黑体" w:hAnsi="黑体" w:eastAsia="黑体" w:cs="黑体"/>
          <w:b/>
          <w:bCs/>
          <w:snapToGrid w:val="0"/>
          <w:color w:val="000000"/>
          <w:spacing w:val="-7"/>
          <w:kern w:val="0"/>
          <w:sz w:val="31"/>
          <w:szCs w:val="31"/>
        </w:rPr>
        <w:t>附件</w:t>
      </w:r>
      <w:r>
        <w:rPr>
          <w:rFonts w:ascii="黑体" w:hAnsi="黑体" w:eastAsia="黑体" w:cs="黑体"/>
          <w:snapToGrid w:val="0"/>
          <w:color w:val="000000"/>
          <w:spacing w:val="-63"/>
          <w:kern w:val="0"/>
          <w:sz w:val="31"/>
          <w:szCs w:val="31"/>
        </w:rPr>
        <w:t xml:space="preserve"> </w:t>
      </w:r>
      <w:r>
        <w:rPr>
          <w:rFonts w:ascii="黑体" w:hAnsi="黑体" w:eastAsia="黑体" w:cs="黑体"/>
          <w:b/>
          <w:bCs/>
          <w:snapToGrid w:val="0"/>
          <w:color w:val="000000"/>
          <w:spacing w:val="-7"/>
          <w:kern w:val="0"/>
          <w:sz w:val="31"/>
          <w:szCs w:val="31"/>
        </w:rPr>
        <w:t>2</w:t>
      </w:r>
      <w:bookmarkEnd w:id="40"/>
    </w:p>
    <w:p>
      <w:pPr>
        <w:widowControl/>
        <w:kinsoku w:val="0"/>
        <w:autoSpaceDE w:val="0"/>
        <w:autoSpaceDN w:val="0"/>
        <w:adjustRightInd w:val="0"/>
        <w:snapToGrid w:val="0"/>
        <w:spacing w:before="175" w:line="227" w:lineRule="auto"/>
        <w:ind w:left="4106"/>
        <w:jc w:val="left"/>
        <w:textAlignment w:val="baseline"/>
        <w:outlineLvl w:val="0"/>
        <w:rPr>
          <w:rFonts w:ascii="黑体" w:hAnsi="黑体" w:eastAsia="黑体" w:cs="黑体"/>
          <w:snapToGrid w:val="0"/>
          <w:color w:val="000000"/>
          <w:kern w:val="0"/>
          <w:sz w:val="31"/>
          <w:szCs w:val="31"/>
        </w:rPr>
      </w:pPr>
      <w:bookmarkStart w:id="41" w:name="_Toc136977784"/>
      <w:r>
        <w:rPr>
          <w:rFonts w:ascii="黑体" w:hAnsi="黑体" w:eastAsia="黑体" w:cs="黑体"/>
          <w:b/>
          <w:bCs/>
          <w:snapToGrid w:val="0"/>
          <w:color w:val="000000"/>
          <w:spacing w:val="5"/>
          <w:kern w:val="0"/>
          <w:sz w:val="31"/>
          <w:szCs w:val="31"/>
        </w:rPr>
        <w:t>毕业生调研报告</w:t>
      </w:r>
      <w:bookmarkEnd w:id="41"/>
    </w:p>
    <w:p>
      <w:pPr>
        <w:widowControl/>
        <w:kinsoku w:val="0"/>
        <w:autoSpaceDE w:val="0"/>
        <w:autoSpaceDN w:val="0"/>
        <w:adjustRightInd w:val="0"/>
        <w:snapToGrid w:val="0"/>
        <w:spacing w:before="156" w:line="227" w:lineRule="auto"/>
        <w:ind w:left="7"/>
        <w:jc w:val="left"/>
        <w:textAlignment w:val="baseline"/>
        <w:outlineLvl w:val="0"/>
        <w:rPr>
          <w:rFonts w:ascii="黑体" w:hAnsi="黑体" w:eastAsia="黑体" w:cs="黑体"/>
          <w:snapToGrid w:val="0"/>
          <w:color w:val="000000"/>
          <w:kern w:val="0"/>
          <w:sz w:val="31"/>
          <w:szCs w:val="31"/>
        </w:rPr>
      </w:pPr>
      <w:bookmarkStart w:id="42" w:name="_Toc136977785"/>
      <w:r>
        <w:rPr>
          <w:rFonts w:ascii="黑体" w:hAnsi="黑体" w:eastAsia="黑体" w:cs="黑体"/>
          <w:b/>
          <w:bCs/>
          <w:snapToGrid w:val="0"/>
          <w:color w:val="000000"/>
          <w:spacing w:val="4"/>
          <w:kern w:val="0"/>
          <w:sz w:val="31"/>
          <w:szCs w:val="31"/>
        </w:rPr>
        <w:t>一、调研目的</w:t>
      </w:r>
      <w:bookmarkEnd w:id="42"/>
    </w:p>
    <w:p>
      <w:pPr>
        <w:widowControl/>
        <w:kinsoku w:val="0"/>
        <w:autoSpaceDE w:val="0"/>
        <w:autoSpaceDN w:val="0"/>
        <w:adjustRightInd w:val="0"/>
        <w:snapToGrid w:val="0"/>
        <w:spacing w:line="257" w:lineRule="auto"/>
        <w:jc w:val="left"/>
        <w:textAlignment w:val="baseline"/>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本次调研旨在了解中等职业学校毕业生就业情况及其对所学专业的评价，为学校专业建设提供参考。</w:t>
      </w:r>
    </w:p>
    <w:p>
      <w:pPr>
        <w:widowControl/>
        <w:kinsoku w:val="0"/>
        <w:autoSpaceDE w:val="0"/>
        <w:autoSpaceDN w:val="0"/>
        <w:adjustRightInd w:val="0"/>
        <w:snapToGrid w:val="0"/>
        <w:spacing w:before="101" w:line="227" w:lineRule="auto"/>
        <w:ind w:left="7"/>
        <w:jc w:val="left"/>
        <w:textAlignment w:val="baseline"/>
        <w:outlineLvl w:val="0"/>
        <w:rPr>
          <w:rFonts w:ascii="黑体" w:hAnsi="黑体" w:eastAsia="黑体" w:cs="黑体"/>
          <w:snapToGrid w:val="0"/>
          <w:color w:val="000000"/>
          <w:kern w:val="0"/>
          <w:sz w:val="31"/>
          <w:szCs w:val="31"/>
        </w:rPr>
      </w:pPr>
      <w:bookmarkStart w:id="43" w:name="_Toc136977786"/>
      <w:r>
        <w:rPr>
          <w:rFonts w:ascii="黑体" w:hAnsi="黑体" w:eastAsia="黑体" w:cs="黑体"/>
          <w:b/>
          <w:bCs/>
          <w:snapToGrid w:val="0"/>
          <w:color w:val="000000"/>
          <w:spacing w:val="6"/>
          <w:kern w:val="0"/>
          <w:sz w:val="31"/>
          <w:szCs w:val="31"/>
        </w:rPr>
        <w:t>二、调研时间、地点及对象</w:t>
      </w:r>
      <w:bookmarkEnd w:id="43"/>
    </w:p>
    <w:p>
      <w:pPr>
        <w:widowControl/>
        <w:kinsoku w:val="0"/>
        <w:autoSpaceDE w:val="0"/>
        <w:autoSpaceDN w:val="0"/>
        <w:adjustRightInd w:val="0"/>
        <w:snapToGrid w:val="0"/>
        <w:spacing w:line="290" w:lineRule="auto"/>
        <w:jc w:val="left"/>
        <w:textAlignment w:val="baseline"/>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本次调研于2023年6月在</w:t>
      </w:r>
      <w:r>
        <w:rPr>
          <w:rFonts w:hint="eastAsia" w:ascii="宋体" w:hAnsi="宋体" w:cs="宋体"/>
          <w:snapToGrid w:val="0"/>
          <w:color w:val="000000"/>
          <w:kern w:val="0"/>
          <w:position w:val="26"/>
          <w:sz w:val="28"/>
          <w:szCs w:val="28"/>
        </w:rPr>
        <w:t>本校</w:t>
      </w:r>
      <w:r>
        <w:rPr>
          <w:rFonts w:ascii="宋体" w:hAnsi="宋体" w:cs="宋体"/>
          <w:snapToGrid w:val="0"/>
          <w:color w:val="000000"/>
          <w:kern w:val="0"/>
          <w:position w:val="26"/>
          <w:sz w:val="28"/>
          <w:szCs w:val="28"/>
        </w:rPr>
        <w:t>进行，调研对象为2019届至2022届中等职业学校毕业生。</w:t>
      </w:r>
    </w:p>
    <w:p>
      <w:pPr>
        <w:widowControl/>
        <w:kinsoku w:val="0"/>
        <w:autoSpaceDE w:val="0"/>
        <w:autoSpaceDN w:val="0"/>
        <w:adjustRightInd w:val="0"/>
        <w:snapToGrid w:val="0"/>
        <w:spacing w:before="100" w:line="226" w:lineRule="auto"/>
        <w:ind w:left="8"/>
        <w:jc w:val="left"/>
        <w:textAlignment w:val="baseline"/>
        <w:outlineLvl w:val="0"/>
        <w:rPr>
          <w:rFonts w:ascii="黑体" w:hAnsi="黑体" w:eastAsia="黑体" w:cs="黑体"/>
          <w:snapToGrid w:val="0"/>
          <w:color w:val="000000"/>
          <w:kern w:val="0"/>
          <w:sz w:val="31"/>
          <w:szCs w:val="31"/>
        </w:rPr>
      </w:pPr>
      <w:bookmarkStart w:id="44" w:name="_Toc136977787"/>
      <w:r>
        <w:rPr>
          <w:rFonts w:ascii="黑体" w:hAnsi="黑体" w:eastAsia="黑体" w:cs="黑体"/>
          <w:b/>
          <w:bCs/>
          <w:snapToGrid w:val="0"/>
          <w:color w:val="000000"/>
          <w:spacing w:val="4"/>
          <w:kern w:val="0"/>
          <w:sz w:val="31"/>
          <w:szCs w:val="31"/>
        </w:rPr>
        <w:t>三、调研方法</w:t>
      </w:r>
      <w:bookmarkEnd w:id="44"/>
    </w:p>
    <w:p>
      <w:pPr>
        <w:widowControl/>
        <w:kinsoku w:val="0"/>
        <w:autoSpaceDE w:val="0"/>
        <w:autoSpaceDN w:val="0"/>
        <w:adjustRightInd w:val="0"/>
        <w:snapToGrid w:val="0"/>
        <w:spacing w:line="315" w:lineRule="auto"/>
        <w:jc w:val="left"/>
        <w:textAlignment w:val="baseline"/>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本次调研采用问卷调查和个别访谈相结合的方式进行。问卷调查主要涉及就业情况、专业评价、职业发展规划等方面；个别访谈则对一些具有代表性的毕业生进行深入探讨，了解他们在就业过程中遇到的问题以及对学校专业建设的意见和建议。</w:t>
      </w:r>
    </w:p>
    <w:p>
      <w:pPr>
        <w:widowControl/>
        <w:kinsoku w:val="0"/>
        <w:autoSpaceDE w:val="0"/>
        <w:autoSpaceDN w:val="0"/>
        <w:adjustRightInd w:val="0"/>
        <w:snapToGrid w:val="0"/>
        <w:spacing w:before="102" w:line="227" w:lineRule="auto"/>
        <w:ind w:left="21"/>
        <w:jc w:val="left"/>
        <w:textAlignment w:val="baseline"/>
        <w:outlineLvl w:val="0"/>
        <w:rPr>
          <w:rFonts w:ascii="黑体" w:hAnsi="黑体" w:eastAsia="黑体" w:cs="黑体"/>
          <w:snapToGrid w:val="0"/>
          <w:color w:val="000000"/>
          <w:kern w:val="0"/>
          <w:sz w:val="31"/>
          <w:szCs w:val="31"/>
        </w:rPr>
      </w:pPr>
      <w:bookmarkStart w:id="45" w:name="_Toc136977788"/>
      <w:r>
        <w:rPr>
          <w:rFonts w:ascii="黑体" w:hAnsi="黑体" w:eastAsia="黑体" w:cs="黑体"/>
          <w:b/>
          <w:bCs/>
          <w:snapToGrid w:val="0"/>
          <w:color w:val="000000"/>
          <w:spacing w:val="2"/>
          <w:kern w:val="0"/>
          <w:sz w:val="31"/>
          <w:szCs w:val="31"/>
        </w:rPr>
        <w:t>四、调研内容</w:t>
      </w:r>
      <w:bookmarkEnd w:id="45"/>
    </w:p>
    <w:p>
      <w:pPr>
        <w:widowControl/>
        <w:kinsoku w:val="0"/>
        <w:autoSpaceDE w:val="0"/>
        <w:autoSpaceDN w:val="0"/>
        <w:adjustRightInd w:val="0"/>
        <w:snapToGrid w:val="0"/>
        <w:spacing w:line="315" w:lineRule="auto"/>
        <w:jc w:val="left"/>
        <w:textAlignment w:val="baseline"/>
        <w:rPr>
          <w:rFonts w:ascii="宋体" w:hAnsi="宋体" w:cs="宋体"/>
          <w:snapToGrid w:val="0"/>
          <w:color w:val="000000"/>
          <w:kern w:val="0"/>
          <w:position w:val="26"/>
          <w:sz w:val="28"/>
          <w:szCs w:val="28"/>
        </w:rPr>
      </w:pPr>
      <w:r>
        <w:rPr>
          <w:rFonts w:hint="eastAsia" w:ascii="宋体" w:hAnsi="宋体" w:cs="宋体"/>
          <w:snapToGrid w:val="0"/>
          <w:color w:val="000000"/>
          <w:kern w:val="0"/>
          <w:position w:val="26"/>
          <w:sz w:val="28"/>
          <w:szCs w:val="28"/>
        </w:rPr>
        <w:t>就业情况</w:t>
      </w:r>
    </w:p>
    <w:p>
      <w:pPr>
        <w:widowControl/>
        <w:kinsoku w:val="0"/>
        <w:autoSpaceDE w:val="0"/>
        <w:autoSpaceDN w:val="0"/>
        <w:adjustRightInd w:val="0"/>
        <w:snapToGrid w:val="0"/>
        <w:spacing w:line="315" w:lineRule="auto"/>
        <w:jc w:val="left"/>
        <w:textAlignment w:val="baseline"/>
        <w:rPr>
          <w:rFonts w:ascii="宋体" w:hAnsi="宋体" w:cs="宋体"/>
          <w:snapToGrid w:val="0"/>
          <w:color w:val="000000"/>
          <w:kern w:val="0"/>
          <w:position w:val="26"/>
          <w:sz w:val="28"/>
          <w:szCs w:val="28"/>
        </w:rPr>
      </w:pPr>
      <w:r>
        <w:rPr>
          <w:rFonts w:hint="eastAsia" w:ascii="宋体" w:hAnsi="宋体" w:cs="宋体"/>
          <w:snapToGrid w:val="0"/>
          <w:color w:val="000000"/>
          <w:kern w:val="0"/>
          <w:position w:val="26"/>
          <w:sz w:val="28"/>
          <w:szCs w:val="28"/>
        </w:rPr>
        <w:t>专业评价</w:t>
      </w:r>
    </w:p>
    <w:p>
      <w:pPr>
        <w:widowControl/>
        <w:kinsoku w:val="0"/>
        <w:autoSpaceDE w:val="0"/>
        <w:autoSpaceDN w:val="0"/>
        <w:adjustRightInd w:val="0"/>
        <w:snapToGrid w:val="0"/>
        <w:spacing w:line="315" w:lineRule="auto"/>
        <w:jc w:val="left"/>
        <w:textAlignment w:val="baseline"/>
        <w:rPr>
          <w:rFonts w:ascii="宋体" w:hAnsi="宋体" w:cs="宋体"/>
          <w:snapToGrid w:val="0"/>
          <w:color w:val="000000"/>
          <w:kern w:val="0"/>
          <w:position w:val="26"/>
          <w:sz w:val="28"/>
          <w:szCs w:val="28"/>
        </w:rPr>
      </w:pPr>
      <w:r>
        <w:rPr>
          <w:rFonts w:hint="eastAsia" w:ascii="宋体" w:hAnsi="宋体" w:cs="宋体"/>
          <w:snapToGrid w:val="0"/>
          <w:color w:val="000000"/>
          <w:kern w:val="0"/>
          <w:position w:val="26"/>
          <w:sz w:val="28"/>
          <w:szCs w:val="28"/>
        </w:rPr>
        <w:t>职业发展规划</w:t>
      </w:r>
    </w:p>
    <w:p>
      <w:pPr>
        <w:widowControl/>
        <w:kinsoku w:val="0"/>
        <w:autoSpaceDE w:val="0"/>
        <w:autoSpaceDN w:val="0"/>
        <w:adjustRightInd w:val="0"/>
        <w:snapToGrid w:val="0"/>
        <w:spacing w:line="302" w:lineRule="auto"/>
        <w:jc w:val="left"/>
        <w:textAlignment w:val="baseline"/>
        <w:rPr>
          <w:rFonts w:ascii="Arial" w:hAnsi="Arial" w:eastAsia="等线" w:cs="Arial"/>
          <w:snapToGrid w:val="0"/>
          <w:color w:val="000000"/>
          <w:kern w:val="0"/>
          <w:szCs w:val="21"/>
        </w:rPr>
      </w:pPr>
    </w:p>
    <w:p>
      <w:pPr>
        <w:widowControl/>
        <w:kinsoku w:val="0"/>
        <w:autoSpaceDE w:val="0"/>
        <w:autoSpaceDN w:val="0"/>
        <w:adjustRightInd w:val="0"/>
        <w:snapToGrid w:val="0"/>
        <w:spacing w:before="101" w:line="227" w:lineRule="auto"/>
        <w:ind w:left="11"/>
        <w:jc w:val="left"/>
        <w:textAlignment w:val="baseline"/>
        <w:outlineLvl w:val="0"/>
        <w:rPr>
          <w:rFonts w:ascii="黑体" w:hAnsi="黑体" w:eastAsia="黑体" w:cs="黑体"/>
          <w:snapToGrid w:val="0"/>
          <w:color w:val="000000"/>
          <w:kern w:val="0"/>
          <w:sz w:val="31"/>
          <w:szCs w:val="31"/>
        </w:rPr>
      </w:pPr>
      <w:bookmarkStart w:id="46" w:name="_Toc136977789"/>
      <w:r>
        <w:rPr>
          <w:rFonts w:ascii="黑体" w:hAnsi="黑体" w:eastAsia="黑体" w:cs="黑体"/>
          <w:b/>
          <w:bCs/>
          <w:snapToGrid w:val="0"/>
          <w:color w:val="000000"/>
          <w:spacing w:val="5"/>
          <w:kern w:val="0"/>
          <w:sz w:val="31"/>
          <w:szCs w:val="31"/>
        </w:rPr>
        <w:t>五、调研结果及分析</w:t>
      </w:r>
      <w:bookmarkEnd w:id="46"/>
    </w:p>
    <w:p>
      <w:pPr>
        <w:widowControl/>
        <w:tabs>
          <w:tab w:val="left" w:pos="720"/>
        </w:tabs>
        <w:kinsoku w:val="0"/>
        <w:autoSpaceDE w:val="0"/>
        <w:autoSpaceDN w:val="0"/>
        <w:adjustRightInd w:val="0"/>
        <w:snapToGrid w:val="0"/>
        <w:spacing w:line="315" w:lineRule="auto"/>
        <w:jc w:val="left"/>
        <w:textAlignment w:val="baseline"/>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就业情况 调研结果显示，近四年来，该校中等职业学校毕业生的就业率较为稳定，基本保持在90%以上。其中，大部分毕业生选择进入企业就业，少部分毕业生选择自主创业或考研继续深造。</w:t>
      </w:r>
    </w:p>
    <w:p>
      <w:pPr>
        <w:widowControl/>
        <w:tabs>
          <w:tab w:val="left" w:pos="720"/>
        </w:tabs>
        <w:kinsoku w:val="0"/>
        <w:autoSpaceDE w:val="0"/>
        <w:autoSpaceDN w:val="0"/>
        <w:adjustRightInd w:val="0"/>
        <w:snapToGrid w:val="0"/>
        <w:spacing w:line="315" w:lineRule="auto"/>
        <w:jc w:val="left"/>
        <w:textAlignment w:val="baseline"/>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专业评价 调研结果显示，该校学生对所学专业整体评价较高，认为所学专业与市场需求相符合，课程设置合理，教学质量较高。同时，也有部分毕业生认为专业实践环节不足，对于职业发展缺乏指导。</w:t>
      </w:r>
    </w:p>
    <w:p>
      <w:pPr>
        <w:widowControl/>
        <w:tabs>
          <w:tab w:val="left" w:pos="720"/>
        </w:tabs>
        <w:kinsoku w:val="0"/>
        <w:autoSpaceDE w:val="0"/>
        <w:autoSpaceDN w:val="0"/>
        <w:adjustRightInd w:val="0"/>
        <w:snapToGrid w:val="0"/>
        <w:spacing w:line="315" w:lineRule="auto"/>
        <w:jc w:val="left"/>
        <w:textAlignment w:val="baseline"/>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职业发展规划 调研结果显示，大部分毕业生在就业前已经制定了职业发展规划，并且在职业生涯中持续进行规划和调整。其中，个人能力提升、行业认证和技术培训是他们主要的职业发展途径。</w:t>
      </w:r>
    </w:p>
    <w:p>
      <w:pPr>
        <w:widowControl/>
        <w:kinsoku w:val="0"/>
        <w:autoSpaceDE w:val="0"/>
        <w:autoSpaceDN w:val="0"/>
        <w:adjustRightInd w:val="0"/>
        <w:snapToGrid w:val="0"/>
        <w:spacing w:before="101" w:line="227" w:lineRule="auto"/>
        <w:ind w:left="12"/>
        <w:jc w:val="left"/>
        <w:textAlignment w:val="baseline"/>
        <w:outlineLvl w:val="0"/>
        <w:rPr>
          <w:rFonts w:ascii="黑体" w:hAnsi="黑体" w:eastAsia="黑体" w:cs="黑体"/>
          <w:snapToGrid w:val="0"/>
          <w:color w:val="000000"/>
          <w:kern w:val="0"/>
          <w:sz w:val="31"/>
          <w:szCs w:val="31"/>
        </w:rPr>
      </w:pPr>
      <w:bookmarkStart w:id="47" w:name="_Toc136977790"/>
      <w:r>
        <w:rPr>
          <w:rFonts w:ascii="黑体" w:hAnsi="黑体" w:eastAsia="黑体" w:cs="黑体"/>
          <w:b/>
          <w:bCs/>
          <w:snapToGrid w:val="0"/>
          <w:color w:val="000000"/>
          <w:spacing w:val="5"/>
          <w:kern w:val="0"/>
          <w:sz w:val="31"/>
          <w:szCs w:val="31"/>
        </w:rPr>
        <w:t>六、关于专业建设及思考</w:t>
      </w:r>
      <w:bookmarkEnd w:id="47"/>
    </w:p>
    <w:p>
      <w:pPr>
        <w:widowControl/>
        <w:kinsoku w:val="0"/>
        <w:autoSpaceDE w:val="0"/>
        <w:autoSpaceDN w:val="0"/>
        <w:adjustRightInd w:val="0"/>
        <w:snapToGrid w:val="0"/>
        <w:spacing w:line="227" w:lineRule="auto"/>
        <w:jc w:val="left"/>
        <w:textAlignment w:val="baseline"/>
        <w:rPr>
          <w:rFonts w:ascii="Arial" w:hAnsi="Arial" w:eastAsia="等线" w:cs="Arial"/>
          <w:snapToGrid w:val="0"/>
          <w:color w:val="000000"/>
          <w:kern w:val="0"/>
          <w:szCs w:val="21"/>
        </w:rPr>
      </w:pPr>
    </w:p>
    <w:p>
      <w:pPr>
        <w:widowControl/>
        <w:shd w:val="clear" w:color="auto" w:fill="F7F7F8"/>
        <w:spacing w:after="240"/>
        <w:jc w:val="left"/>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基于本次调研结果，学校可以在以下方面进行专业建设和改进：</w:t>
      </w:r>
    </w:p>
    <w:p>
      <w:pPr>
        <w:widowControl/>
        <w:numPr>
          <w:ilvl w:val="0"/>
          <w:numId w:val="6"/>
        </w:numPr>
        <w:shd w:val="clear" w:color="auto" w:fill="F7F7F8"/>
        <w:spacing w:before="100" w:beforeAutospacing="1" w:after="100" w:afterAutospacing="1"/>
        <w:jc w:val="left"/>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加强对学生职业发展规划的指导，提高学生职业发展能力。</w:t>
      </w:r>
    </w:p>
    <w:p>
      <w:pPr>
        <w:widowControl/>
        <w:numPr>
          <w:ilvl w:val="0"/>
          <w:numId w:val="6"/>
        </w:numPr>
        <w:shd w:val="clear" w:color="auto" w:fill="F7F7F8"/>
        <w:spacing w:before="60" w:after="100" w:afterAutospacing="1"/>
        <w:jc w:val="left"/>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加强与企业的合作，增加学生的实践机会。</w:t>
      </w:r>
    </w:p>
    <w:p>
      <w:pPr>
        <w:widowControl/>
        <w:numPr>
          <w:ilvl w:val="0"/>
          <w:numId w:val="6"/>
        </w:numPr>
        <w:shd w:val="clear" w:color="auto" w:fill="F7F7F8"/>
        <w:spacing w:before="60" w:after="100" w:afterAutospacing="1"/>
        <w:jc w:val="left"/>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完善专业课程设置，更好地满足市场需求。</w:t>
      </w:r>
    </w:p>
    <w:p>
      <w:pPr>
        <w:widowControl/>
        <w:numPr>
          <w:ilvl w:val="0"/>
          <w:numId w:val="6"/>
        </w:numPr>
        <w:shd w:val="clear" w:color="auto" w:fill="F7F7F8"/>
        <w:spacing w:before="60" w:after="100" w:afterAutospacing="1"/>
        <w:jc w:val="left"/>
        <w:rPr>
          <w:rFonts w:ascii="宋体" w:hAnsi="宋体" w:cs="宋体"/>
          <w:snapToGrid w:val="0"/>
          <w:color w:val="000000"/>
          <w:kern w:val="0"/>
          <w:position w:val="26"/>
          <w:sz w:val="28"/>
          <w:szCs w:val="28"/>
        </w:rPr>
      </w:pPr>
      <w:r>
        <w:rPr>
          <w:rFonts w:ascii="宋体" w:hAnsi="宋体" w:cs="宋体"/>
          <w:snapToGrid w:val="0"/>
          <w:color w:val="000000"/>
          <w:kern w:val="0"/>
          <w:position w:val="26"/>
          <w:sz w:val="28"/>
          <w:szCs w:val="28"/>
        </w:rPr>
        <w:t>建立毕业生联络机制，了解毕业生就业情况和职业发展规划，为后续专业建设提供参考。</w:t>
      </w:r>
    </w:p>
    <w:p>
      <w:pPr>
        <w:pStyle w:val="2"/>
        <w:ind w:firstLine="480"/>
        <w:sectPr>
          <w:footerReference r:id="rId3" w:type="default"/>
          <w:pgSz w:w="11906" w:h="16839"/>
          <w:pgMar w:top="1186" w:right="1019" w:bottom="1151" w:left="1087" w:header="0" w:footer="987" w:gutter="0"/>
          <w:cols w:space="720" w:num="1"/>
        </w:sectPr>
      </w:pPr>
    </w:p>
    <w:p>
      <w:pPr>
        <w:widowControl/>
        <w:kinsoku w:val="0"/>
        <w:autoSpaceDE w:val="0"/>
        <w:autoSpaceDN w:val="0"/>
        <w:adjustRightInd w:val="0"/>
        <w:snapToGrid w:val="0"/>
        <w:spacing w:before="64" w:line="230" w:lineRule="auto"/>
        <w:ind w:left="20"/>
        <w:jc w:val="left"/>
        <w:textAlignment w:val="baseline"/>
        <w:outlineLvl w:val="0"/>
        <w:rPr>
          <w:rFonts w:ascii="黑体" w:hAnsi="黑体" w:eastAsia="黑体" w:cs="黑体"/>
          <w:snapToGrid w:val="0"/>
          <w:color w:val="000000"/>
          <w:kern w:val="0"/>
          <w:sz w:val="31"/>
          <w:szCs w:val="31"/>
        </w:rPr>
      </w:pPr>
      <w:bookmarkStart w:id="48" w:name="_Toc136977791"/>
      <w:r>
        <w:rPr>
          <w:rFonts w:ascii="黑体" w:hAnsi="黑体" w:eastAsia="黑体" w:cs="黑体"/>
          <w:b/>
          <w:bCs/>
          <w:snapToGrid w:val="0"/>
          <w:color w:val="000000"/>
          <w:spacing w:val="-7"/>
          <w:kern w:val="0"/>
          <w:sz w:val="31"/>
          <w:szCs w:val="31"/>
        </w:rPr>
        <w:t>附件</w:t>
      </w:r>
      <w:r>
        <w:rPr>
          <w:rFonts w:ascii="黑体" w:hAnsi="黑体" w:eastAsia="黑体" w:cs="黑体"/>
          <w:snapToGrid w:val="0"/>
          <w:color w:val="000000"/>
          <w:spacing w:val="-60"/>
          <w:kern w:val="0"/>
          <w:sz w:val="31"/>
          <w:szCs w:val="31"/>
        </w:rPr>
        <w:t xml:space="preserve"> </w:t>
      </w:r>
      <w:r>
        <w:rPr>
          <w:rFonts w:ascii="黑体" w:hAnsi="黑体" w:eastAsia="黑体" w:cs="黑体"/>
          <w:b/>
          <w:bCs/>
          <w:snapToGrid w:val="0"/>
          <w:color w:val="000000"/>
          <w:spacing w:val="-7"/>
          <w:kern w:val="0"/>
          <w:sz w:val="31"/>
          <w:szCs w:val="31"/>
        </w:rPr>
        <w:t>3</w:t>
      </w:r>
      <w:bookmarkEnd w:id="48"/>
    </w:p>
    <w:p>
      <w:pPr>
        <w:widowControl/>
        <w:kinsoku w:val="0"/>
        <w:autoSpaceDE w:val="0"/>
        <w:autoSpaceDN w:val="0"/>
        <w:adjustRightInd w:val="0"/>
        <w:snapToGrid w:val="0"/>
        <w:spacing w:before="175" w:line="227" w:lineRule="auto"/>
        <w:ind w:left="4099"/>
        <w:jc w:val="left"/>
        <w:textAlignment w:val="baseline"/>
        <w:outlineLvl w:val="0"/>
        <w:rPr>
          <w:rFonts w:ascii="黑体" w:hAnsi="黑体" w:eastAsia="黑体" w:cs="黑体"/>
          <w:snapToGrid w:val="0"/>
          <w:color w:val="000000"/>
          <w:kern w:val="0"/>
          <w:sz w:val="31"/>
          <w:szCs w:val="31"/>
        </w:rPr>
      </w:pPr>
      <w:bookmarkStart w:id="49" w:name="_Toc136977792"/>
      <w:r>
        <w:rPr>
          <w:rFonts w:ascii="黑体" w:hAnsi="黑体" w:eastAsia="黑体" w:cs="黑体"/>
          <w:b/>
          <w:bCs/>
          <w:snapToGrid w:val="0"/>
          <w:color w:val="000000"/>
          <w:spacing w:val="6"/>
          <w:kern w:val="0"/>
          <w:sz w:val="31"/>
          <w:szCs w:val="31"/>
        </w:rPr>
        <w:t>在校生调研报告</w:t>
      </w:r>
      <w:bookmarkEnd w:id="49"/>
    </w:p>
    <w:p>
      <w:pPr>
        <w:widowControl/>
        <w:kinsoku w:val="0"/>
        <w:autoSpaceDE w:val="0"/>
        <w:autoSpaceDN w:val="0"/>
        <w:adjustRightInd w:val="0"/>
        <w:snapToGrid w:val="0"/>
        <w:spacing w:before="156" w:line="227" w:lineRule="auto"/>
        <w:ind w:left="7"/>
        <w:jc w:val="left"/>
        <w:textAlignment w:val="baseline"/>
        <w:outlineLvl w:val="0"/>
        <w:rPr>
          <w:rFonts w:ascii="黑体" w:hAnsi="黑体" w:eastAsia="黑体" w:cs="黑体"/>
          <w:snapToGrid w:val="0"/>
          <w:color w:val="000000"/>
          <w:kern w:val="0"/>
          <w:sz w:val="31"/>
          <w:szCs w:val="31"/>
        </w:rPr>
      </w:pPr>
      <w:bookmarkStart w:id="50" w:name="_Toc136977793"/>
      <w:r>
        <w:rPr>
          <w:rFonts w:ascii="黑体" w:hAnsi="黑体" w:eastAsia="黑体" w:cs="黑体"/>
          <w:b/>
          <w:bCs/>
          <w:snapToGrid w:val="0"/>
          <w:color w:val="000000"/>
          <w:spacing w:val="4"/>
          <w:kern w:val="0"/>
          <w:sz w:val="31"/>
          <w:szCs w:val="31"/>
        </w:rPr>
        <w:t>一、调研目的</w:t>
      </w:r>
      <w:bookmarkEnd w:id="50"/>
    </w:p>
    <w:p>
      <w:pPr>
        <w:widowControl/>
        <w:kinsoku w:val="0"/>
        <w:autoSpaceDE w:val="0"/>
        <w:autoSpaceDN w:val="0"/>
        <w:adjustRightInd w:val="0"/>
        <w:snapToGrid w:val="0"/>
        <w:spacing w:line="257"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1、 了解中职中专、 技校类学生对未来工作单位和企业的期待、</w:t>
      </w:r>
    </w:p>
    <w:p>
      <w:pPr>
        <w:widowControl/>
        <w:kinsoku w:val="0"/>
        <w:autoSpaceDE w:val="0"/>
        <w:autoSpaceDN w:val="0"/>
        <w:adjustRightInd w:val="0"/>
        <w:snapToGrid w:val="0"/>
        <w:spacing w:line="257"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期望， 包括他们对所从事的职业、 工资薪酬和待遇、 职位提升、 发展</w:t>
      </w:r>
    </w:p>
    <w:p>
      <w:pPr>
        <w:widowControl/>
        <w:kinsoku w:val="0"/>
        <w:autoSpaceDE w:val="0"/>
        <w:autoSpaceDN w:val="0"/>
        <w:adjustRightInd w:val="0"/>
        <w:snapToGrid w:val="0"/>
        <w:spacing w:line="257"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空间等方面的要求和期望。</w:t>
      </w:r>
    </w:p>
    <w:p>
      <w:pPr>
        <w:widowControl/>
        <w:kinsoku w:val="0"/>
        <w:autoSpaceDE w:val="0"/>
        <w:autoSpaceDN w:val="0"/>
        <w:adjustRightInd w:val="0"/>
        <w:snapToGrid w:val="0"/>
        <w:spacing w:line="257"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2、 通过了解中职中专、 技校学生的就业期望， 合理地指导他们</w:t>
      </w:r>
    </w:p>
    <w:p>
      <w:pPr>
        <w:widowControl/>
        <w:kinsoku w:val="0"/>
        <w:autoSpaceDE w:val="0"/>
        <w:autoSpaceDN w:val="0"/>
        <w:adjustRightInd w:val="0"/>
        <w:snapToGrid w:val="0"/>
        <w:spacing w:line="257"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制定职业生涯规划， 树立正确的就业观， 端正学生对知识、 技能等学</w:t>
      </w:r>
    </w:p>
    <w:p>
      <w:pPr>
        <w:widowControl/>
        <w:kinsoku w:val="0"/>
        <w:autoSpaceDE w:val="0"/>
        <w:autoSpaceDN w:val="0"/>
        <w:adjustRightInd w:val="0"/>
        <w:snapToGrid w:val="0"/>
        <w:spacing w:line="257"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习的态度， 形成对就业的重视和紧张感。</w:t>
      </w:r>
    </w:p>
    <w:p>
      <w:pPr>
        <w:widowControl/>
        <w:kinsoku w:val="0"/>
        <w:autoSpaceDE w:val="0"/>
        <w:autoSpaceDN w:val="0"/>
        <w:adjustRightInd w:val="0"/>
        <w:snapToGrid w:val="0"/>
        <w:spacing w:line="257"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3、 进一步将</w:t>
      </w:r>
      <w:bookmarkStart w:id="51" w:name="_Hlk136974366"/>
      <w:r>
        <w:rPr>
          <w:rFonts w:hint="eastAsia" w:ascii="仿宋" w:hAnsi="仿宋" w:eastAsia="仿宋"/>
          <w:bCs/>
          <w:kern w:val="0"/>
          <w:sz w:val="28"/>
          <w:szCs w:val="28"/>
        </w:rPr>
        <w:t>就业指导教育</w:t>
      </w:r>
      <w:bookmarkEnd w:id="51"/>
      <w:r>
        <w:rPr>
          <w:rFonts w:hint="eastAsia" w:ascii="仿宋" w:hAnsi="仿宋" w:eastAsia="仿宋"/>
          <w:bCs/>
          <w:kern w:val="0"/>
          <w:sz w:val="28"/>
          <w:szCs w:val="28"/>
        </w:rPr>
        <w:t>和课程教育相结合， 培养让企业和学</w:t>
      </w:r>
    </w:p>
    <w:p>
      <w:pPr>
        <w:widowControl/>
        <w:kinsoku w:val="0"/>
        <w:autoSpaceDE w:val="0"/>
        <w:autoSpaceDN w:val="0"/>
        <w:adjustRightInd w:val="0"/>
        <w:snapToGrid w:val="0"/>
        <w:spacing w:line="257"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生自身都满意的优秀职业人才。</w:t>
      </w:r>
    </w:p>
    <w:p>
      <w:pPr>
        <w:widowControl/>
        <w:kinsoku w:val="0"/>
        <w:autoSpaceDE w:val="0"/>
        <w:autoSpaceDN w:val="0"/>
        <w:adjustRightInd w:val="0"/>
        <w:snapToGrid w:val="0"/>
        <w:spacing w:before="101" w:line="227" w:lineRule="auto"/>
        <w:ind w:left="7"/>
        <w:jc w:val="left"/>
        <w:textAlignment w:val="baseline"/>
        <w:outlineLvl w:val="0"/>
        <w:rPr>
          <w:rFonts w:ascii="黑体" w:hAnsi="黑体" w:eastAsia="黑体" w:cs="黑体"/>
          <w:snapToGrid w:val="0"/>
          <w:color w:val="000000"/>
          <w:kern w:val="0"/>
          <w:sz w:val="31"/>
          <w:szCs w:val="31"/>
        </w:rPr>
      </w:pPr>
      <w:bookmarkStart w:id="52" w:name="_Toc136977794"/>
      <w:r>
        <w:rPr>
          <w:rFonts w:ascii="黑体" w:hAnsi="黑体" w:eastAsia="黑体" w:cs="黑体"/>
          <w:b/>
          <w:bCs/>
          <w:snapToGrid w:val="0"/>
          <w:color w:val="000000"/>
          <w:spacing w:val="6"/>
          <w:kern w:val="0"/>
          <w:sz w:val="31"/>
          <w:szCs w:val="31"/>
        </w:rPr>
        <w:t>二、调研时间、地点及对象</w:t>
      </w:r>
      <w:bookmarkEnd w:id="52"/>
    </w:p>
    <w:p>
      <w:pPr>
        <w:widowControl/>
        <w:kinsoku w:val="0"/>
        <w:autoSpaceDE w:val="0"/>
        <w:autoSpaceDN w:val="0"/>
        <w:adjustRightInd w:val="0"/>
        <w:snapToGrid w:val="0"/>
        <w:spacing w:line="290"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2</w:t>
      </w:r>
      <w:r>
        <w:rPr>
          <w:rFonts w:ascii="仿宋" w:hAnsi="仿宋" w:eastAsia="仿宋"/>
          <w:bCs/>
          <w:kern w:val="0"/>
          <w:sz w:val="28"/>
          <w:szCs w:val="28"/>
        </w:rPr>
        <w:t>023</w:t>
      </w:r>
      <w:r>
        <w:rPr>
          <w:rFonts w:hint="eastAsia" w:ascii="仿宋" w:hAnsi="仿宋" w:eastAsia="仿宋"/>
          <w:bCs/>
          <w:kern w:val="0"/>
          <w:sz w:val="28"/>
          <w:szCs w:val="28"/>
        </w:rPr>
        <w:t>年6月对本校部分2</w:t>
      </w:r>
      <w:r>
        <w:rPr>
          <w:rFonts w:ascii="仿宋" w:hAnsi="仿宋" w:eastAsia="仿宋"/>
          <w:bCs/>
          <w:kern w:val="0"/>
          <w:sz w:val="28"/>
          <w:szCs w:val="28"/>
        </w:rPr>
        <w:t>2</w:t>
      </w:r>
      <w:r>
        <w:rPr>
          <w:rFonts w:hint="eastAsia" w:ascii="仿宋" w:hAnsi="仿宋" w:eastAsia="仿宋"/>
          <w:bCs/>
          <w:kern w:val="0"/>
          <w:sz w:val="28"/>
          <w:szCs w:val="28"/>
        </w:rPr>
        <w:t>级相关专业学生进行调研</w:t>
      </w:r>
    </w:p>
    <w:p>
      <w:pPr>
        <w:widowControl/>
        <w:kinsoku w:val="0"/>
        <w:autoSpaceDE w:val="0"/>
        <w:autoSpaceDN w:val="0"/>
        <w:adjustRightInd w:val="0"/>
        <w:snapToGrid w:val="0"/>
        <w:spacing w:before="100" w:line="226" w:lineRule="auto"/>
        <w:ind w:left="8"/>
        <w:jc w:val="left"/>
        <w:textAlignment w:val="baseline"/>
        <w:outlineLvl w:val="0"/>
        <w:rPr>
          <w:rFonts w:ascii="黑体" w:hAnsi="黑体" w:eastAsia="黑体" w:cs="黑体"/>
          <w:snapToGrid w:val="0"/>
          <w:color w:val="000000"/>
          <w:kern w:val="0"/>
          <w:sz w:val="31"/>
          <w:szCs w:val="31"/>
        </w:rPr>
      </w:pPr>
      <w:bookmarkStart w:id="53" w:name="_Toc136977795"/>
      <w:r>
        <w:rPr>
          <w:rFonts w:ascii="黑体" w:hAnsi="黑体" w:eastAsia="黑体" w:cs="黑体"/>
          <w:b/>
          <w:bCs/>
          <w:snapToGrid w:val="0"/>
          <w:color w:val="000000"/>
          <w:spacing w:val="4"/>
          <w:kern w:val="0"/>
          <w:sz w:val="31"/>
          <w:szCs w:val="31"/>
        </w:rPr>
        <w:t>三、调研方法</w:t>
      </w:r>
      <w:bookmarkEnd w:id="53"/>
    </w:p>
    <w:p>
      <w:pPr>
        <w:widowControl/>
        <w:kinsoku w:val="0"/>
        <w:autoSpaceDE w:val="0"/>
        <w:autoSpaceDN w:val="0"/>
        <w:adjustRightInd w:val="0"/>
        <w:snapToGrid w:val="0"/>
        <w:spacing w:line="256"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座谈</w:t>
      </w:r>
    </w:p>
    <w:p>
      <w:pPr>
        <w:widowControl/>
        <w:kinsoku w:val="0"/>
        <w:autoSpaceDE w:val="0"/>
        <w:autoSpaceDN w:val="0"/>
        <w:adjustRightInd w:val="0"/>
        <w:snapToGrid w:val="0"/>
        <w:spacing w:line="256"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抽样调查</w:t>
      </w:r>
    </w:p>
    <w:p>
      <w:pPr>
        <w:widowControl/>
        <w:kinsoku w:val="0"/>
        <w:autoSpaceDE w:val="0"/>
        <w:autoSpaceDN w:val="0"/>
        <w:adjustRightInd w:val="0"/>
        <w:snapToGrid w:val="0"/>
        <w:spacing w:before="101" w:line="227" w:lineRule="auto"/>
        <w:ind w:left="21"/>
        <w:jc w:val="left"/>
        <w:textAlignment w:val="baseline"/>
        <w:outlineLvl w:val="0"/>
        <w:rPr>
          <w:rFonts w:ascii="黑体" w:hAnsi="黑体" w:eastAsia="黑体" w:cs="黑体"/>
          <w:snapToGrid w:val="0"/>
          <w:color w:val="000000"/>
          <w:kern w:val="0"/>
          <w:sz w:val="31"/>
          <w:szCs w:val="31"/>
        </w:rPr>
      </w:pPr>
      <w:bookmarkStart w:id="54" w:name="_Toc136977796"/>
      <w:r>
        <w:rPr>
          <w:rFonts w:ascii="黑体" w:hAnsi="黑体" w:eastAsia="黑体" w:cs="黑体"/>
          <w:b/>
          <w:bCs/>
          <w:snapToGrid w:val="0"/>
          <w:color w:val="000000"/>
          <w:spacing w:val="2"/>
          <w:kern w:val="0"/>
          <w:sz w:val="31"/>
          <w:szCs w:val="31"/>
        </w:rPr>
        <w:t>四、调研内容</w:t>
      </w:r>
      <w:bookmarkEnd w:id="54"/>
    </w:p>
    <w:p>
      <w:pPr>
        <w:widowControl/>
        <w:kinsoku w:val="0"/>
        <w:autoSpaceDE w:val="0"/>
        <w:autoSpaceDN w:val="0"/>
        <w:adjustRightInd w:val="0"/>
        <w:snapToGrid w:val="0"/>
        <w:spacing w:line="303"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学生对专业认识</w:t>
      </w:r>
    </w:p>
    <w:p>
      <w:pPr>
        <w:widowControl/>
        <w:kinsoku w:val="0"/>
        <w:autoSpaceDE w:val="0"/>
        <w:autoSpaceDN w:val="0"/>
        <w:adjustRightInd w:val="0"/>
        <w:snapToGrid w:val="0"/>
        <w:spacing w:line="303"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学生对就业及未来发展看法</w:t>
      </w:r>
    </w:p>
    <w:p>
      <w:pPr>
        <w:widowControl/>
        <w:kinsoku w:val="0"/>
        <w:autoSpaceDE w:val="0"/>
        <w:autoSpaceDN w:val="0"/>
        <w:adjustRightInd w:val="0"/>
        <w:snapToGrid w:val="0"/>
        <w:spacing w:before="101" w:line="227" w:lineRule="auto"/>
        <w:ind w:left="11"/>
        <w:jc w:val="left"/>
        <w:textAlignment w:val="baseline"/>
        <w:outlineLvl w:val="0"/>
        <w:rPr>
          <w:rFonts w:ascii="黑体" w:hAnsi="黑体" w:eastAsia="黑体" w:cs="黑体"/>
          <w:snapToGrid w:val="0"/>
          <w:color w:val="000000"/>
          <w:kern w:val="0"/>
          <w:sz w:val="31"/>
          <w:szCs w:val="31"/>
        </w:rPr>
      </w:pPr>
      <w:bookmarkStart w:id="55" w:name="_Toc136977797"/>
      <w:r>
        <w:rPr>
          <w:rFonts w:ascii="黑体" w:hAnsi="黑体" w:eastAsia="黑体" w:cs="黑体"/>
          <w:b/>
          <w:bCs/>
          <w:snapToGrid w:val="0"/>
          <w:color w:val="000000"/>
          <w:spacing w:val="5"/>
          <w:kern w:val="0"/>
          <w:sz w:val="31"/>
          <w:szCs w:val="31"/>
        </w:rPr>
        <w:t>五、调研结果及分析</w:t>
      </w:r>
      <w:bookmarkEnd w:id="55"/>
    </w:p>
    <w:p>
      <w:pPr>
        <w:widowControl/>
        <w:kinsoku w:val="0"/>
        <w:autoSpaceDE w:val="0"/>
        <w:autoSpaceDN w:val="0"/>
        <w:adjustRightInd w:val="0"/>
        <w:snapToGrid w:val="0"/>
        <w:spacing w:line="275"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（一） 就业准备</w:t>
      </w:r>
    </w:p>
    <w:p>
      <w:pPr>
        <w:widowControl/>
        <w:kinsoku w:val="0"/>
        <w:autoSpaceDE w:val="0"/>
        <w:autoSpaceDN w:val="0"/>
        <w:adjustRightInd w:val="0"/>
        <w:snapToGrid w:val="0"/>
        <w:spacing w:line="275"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在“是否以考虑就业问题” 一题中， 仅有34%的学生开始考虑就业问题， 其余学生对就业问题还未开始重视， 认为自己仅是一年级学生， 还不用着急此类问题。</w:t>
      </w:r>
    </w:p>
    <w:p>
      <w:pPr>
        <w:widowControl/>
        <w:kinsoku w:val="0"/>
        <w:autoSpaceDE w:val="0"/>
        <w:autoSpaceDN w:val="0"/>
        <w:adjustRightInd w:val="0"/>
        <w:snapToGrid w:val="0"/>
        <w:spacing w:line="275"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在“哪些方式对就业最有用” 调查中， 47%的学生选择重视刻苦学习， 努力提高学习成绩。 27%的学生选择技能证书多， 26%的学生选择社会能力强。</w:t>
      </w:r>
    </w:p>
    <w:p>
      <w:pPr>
        <w:widowControl/>
        <w:kinsoku w:val="0"/>
        <w:autoSpaceDE w:val="0"/>
        <w:autoSpaceDN w:val="0"/>
        <w:adjustRightInd w:val="0"/>
        <w:snapToGrid w:val="0"/>
        <w:spacing w:line="276"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（二） 就业意愿</w:t>
      </w:r>
    </w:p>
    <w:p>
      <w:pPr>
        <w:widowControl/>
        <w:kinsoku w:val="0"/>
        <w:autoSpaceDE w:val="0"/>
        <w:autoSpaceDN w:val="0"/>
        <w:adjustRightInd w:val="0"/>
        <w:snapToGrid w:val="0"/>
        <w:spacing w:line="276"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在“是否愿意从事专业不对口的工作” 时， 67%的学生选择不愿意， 仅 37%的学生选择愿意， 其余表示无所谓。</w:t>
      </w:r>
    </w:p>
    <w:p>
      <w:pPr>
        <w:widowControl/>
        <w:kinsoku w:val="0"/>
        <w:autoSpaceDE w:val="0"/>
        <w:autoSpaceDN w:val="0"/>
        <w:adjustRightInd w:val="0"/>
        <w:snapToGrid w:val="0"/>
        <w:spacing w:line="276"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在“希望的工作单位性质” 方面， 3. 96%的学生选择行政事业单位，25. 4%的学生选择普通企业， 3. 6%学生选择自主创业， 7. 1%的学生表示无所谓。 但是就目前的就业状况看， 去民营企业的毕业生占绝大多数。</w:t>
      </w:r>
    </w:p>
    <w:p>
      <w:pPr>
        <w:widowControl/>
        <w:kinsoku w:val="0"/>
        <w:autoSpaceDE w:val="0"/>
        <w:autoSpaceDN w:val="0"/>
        <w:adjustRightInd w:val="0"/>
        <w:snapToGrid w:val="0"/>
        <w:spacing w:line="276"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在“就业选择时最看重的因素” 中， 37%的学生选择经济收入，</w:t>
      </w:r>
    </w:p>
    <w:p>
      <w:pPr>
        <w:widowControl/>
        <w:kinsoku w:val="0"/>
        <w:autoSpaceDE w:val="0"/>
        <w:autoSpaceDN w:val="0"/>
        <w:adjustRightInd w:val="0"/>
        <w:snapToGrid w:val="0"/>
        <w:spacing w:line="276"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%的学生选择单位地理位置， 15%的学生选择技能的学习， 14%的学生选择个人发展机会。</w:t>
      </w:r>
    </w:p>
    <w:p>
      <w:pPr>
        <w:widowControl/>
        <w:kinsoku w:val="0"/>
        <w:autoSpaceDE w:val="0"/>
        <w:autoSpaceDN w:val="0"/>
        <w:adjustRightInd w:val="0"/>
        <w:snapToGrid w:val="0"/>
        <w:spacing w:line="276"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在“月 薪期望” 问题中， 绝大多数学生选择</w:t>
      </w:r>
      <w:r>
        <w:rPr>
          <w:rFonts w:ascii="仿宋" w:hAnsi="仿宋" w:eastAsia="仿宋"/>
          <w:bCs/>
          <w:kern w:val="0"/>
          <w:sz w:val="28"/>
          <w:szCs w:val="28"/>
        </w:rPr>
        <w:t>4000</w:t>
      </w:r>
      <w:r>
        <w:rPr>
          <w:rFonts w:hint="eastAsia" w:ascii="仿宋" w:hAnsi="仿宋" w:eastAsia="仿宋"/>
          <w:bCs/>
          <w:kern w:val="0"/>
          <w:sz w:val="28"/>
          <w:szCs w:val="28"/>
        </w:rPr>
        <w:t>元以上， 并且在“单位地理位置” 的选择中， 更倾向于二、 三线的经济较发达城市或者省会城市等地。</w:t>
      </w:r>
    </w:p>
    <w:p>
      <w:pPr>
        <w:widowControl/>
        <w:kinsoku w:val="0"/>
        <w:autoSpaceDE w:val="0"/>
        <w:autoSpaceDN w:val="0"/>
        <w:adjustRightInd w:val="0"/>
        <w:snapToGrid w:val="0"/>
        <w:spacing w:line="276"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（三） 个人发展</w:t>
      </w:r>
    </w:p>
    <w:p>
      <w:pPr>
        <w:widowControl/>
        <w:kinsoku w:val="0"/>
        <w:autoSpaceDE w:val="0"/>
        <w:autoSpaceDN w:val="0"/>
        <w:adjustRightInd w:val="0"/>
        <w:snapToGrid w:val="0"/>
        <w:spacing w:line="276" w:lineRule="auto"/>
        <w:jc w:val="left"/>
        <w:textAlignment w:val="baseline"/>
        <w:rPr>
          <w:rFonts w:ascii="仿宋" w:hAnsi="仿宋" w:eastAsia="仿宋"/>
          <w:bCs/>
          <w:kern w:val="0"/>
          <w:sz w:val="28"/>
          <w:szCs w:val="28"/>
        </w:rPr>
      </w:pPr>
      <w:r>
        <w:rPr>
          <w:rFonts w:hint="eastAsia" w:ascii="仿宋" w:hAnsi="仿宋" w:eastAsia="仿宋"/>
          <w:bCs/>
          <w:kern w:val="0"/>
          <w:sz w:val="28"/>
          <w:szCs w:val="28"/>
        </w:rPr>
        <w:t>在“是否选择继续深造” 的问题中， 不到一半的学生选择放弃继续学习毕业后就找工作， 其余大部分的学生选择愿意继续深造，少数学生还处于观望态度。</w:t>
      </w:r>
    </w:p>
    <w:p>
      <w:pPr>
        <w:widowControl/>
        <w:kinsoku w:val="0"/>
        <w:autoSpaceDE w:val="0"/>
        <w:autoSpaceDN w:val="0"/>
        <w:adjustRightInd w:val="0"/>
        <w:snapToGrid w:val="0"/>
        <w:spacing w:before="101" w:line="227" w:lineRule="auto"/>
        <w:ind w:left="12"/>
        <w:jc w:val="left"/>
        <w:textAlignment w:val="baseline"/>
        <w:outlineLvl w:val="0"/>
        <w:rPr>
          <w:rFonts w:ascii="黑体" w:hAnsi="黑体" w:eastAsia="黑体" w:cs="黑体"/>
          <w:snapToGrid w:val="0"/>
          <w:color w:val="000000"/>
          <w:kern w:val="0"/>
          <w:sz w:val="31"/>
          <w:szCs w:val="31"/>
        </w:rPr>
      </w:pPr>
      <w:bookmarkStart w:id="56" w:name="_Toc136977798"/>
      <w:r>
        <w:rPr>
          <w:rFonts w:ascii="黑体" w:hAnsi="黑体" w:eastAsia="黑体" w:cs="黑体"/>
          <w:b/>
          <w:bCs/>
          <w:snapToGrid w:val="0"/>
          <w:color w:val="000000"/>
          <w:spacing w:val="5"/>
          <w:kern w:val="0"/>
          <w:sz w:val="31"/>
          <w:szCs w:val="31"/>
        </w:rPr>
        <w:t>六、关于专业建设及思考</w:t>
      </w:r>
      <w:bookmarkEnd w:id="56"/>
    </w:p>
    <w:p>
      <w:pPr>
        <w:ind w:left="-420" w:leftChars="-200" w:firstLine="560" w:firstLineChars="200"/>
        <w:jc w:val="left"/>
        <w:rPr>
          <w:rFonts w:ascii="仿宋" w:hAnsi="仿宋" w:eastAsia="仿宋"/>
          <w:bCs/>
          <w:kern w:val="0"/>
          <w:sz w:val="28"/>
          <w:szCs w:val="28"/>
        </w:rPr>
      </w:pPr>
      <w:r>
        <w:rPr>
          <w:rFonts w:hint="eastAsia" w:ascii="仿宋" w:hAnsi="仿宋" w:eastAsia="仿宋"/>
          <w:bCs/>
          <w:kern w:val="0"/>
          <w:sz w:val="28"/>
          <w:szCs w:val="28"/>
        </w:rPr>
        <w:t>（一） 就业指导与课程教育两手都要抓</w:t>
      </w:r>
    </w:p>
    <w:p>
      <w:pPr>
        <w:ind w:left="-420" w:leftChars="-200" w:firstLine="560" w:firstLineChars="200"/>
        <w:jc w:val="left"/>
        <w:rPr>
          <w:rFonts w:ascii="仿宋" w:hAnsi="仿宋" w:eastAsia="仿宋"/>
          <w:bCs/>
          <w:kern w:val="0"/>
          <w:sz w:val="28"/>
          <w:szCs w:val="28"/>
        </w:rPr>
      </w:pPr>
      <w:r>
        <w:rPr>
          <w:rFonts w:hint="eastAsia" w:ascii="仿宋" w:hAnsi="仿宋" w:eastAsia="仿宋"/>
          <w:bCs/>
          <w:kern w:val="0"/>
          <w:sz w:val="28"/>
          <w:szCs w:val="28"/>
        </w:rPr>
        <w:t>将就业指导提升到与课程教育同样的高度， 并且就业指导的进行越早越好。 学生的在校的每一学年都应开设就业指导相关的课程，并分阶段进行。 比如对一年级的学生， 可以先丰富他们的就业信息，在此基础上引导他们主动去收集就业信息。 在此阶段还应改变学生的就业观（确保专业教育按照人才培养方案进行的情况下）， 比如让他们意识到就业并不一定要专业对口， 以此可以鼓励学生找到自己兴趣所在， 并向日后希望从事的职业靠拢， 扩大就业选择面。 对二年级的学生可以知道其进行职业生涯规划； 对于三年级的学生可以进行求职技巧的教授， 并且进行模拟招聘等。</w:t>
      </w:r>
    </w:p>
    <w:p>
      <w:pPr>
        <w:ind w:left="-420" w:leftChars="-200" w:firstLine="560" w:firstLineChars="200"/>
        <w:jc w:val="left"/>
        <w:rPr>
          <w:rFonts w:ascii="仿宋" w:hAnsi="仿宋" w:eastAsia="仿宋"/>
          <w:bCs/>
          <w:kern w:val="0"/>
          <w:sz w:val="28"/>
          <w:szCs w:val="28"/>
        </w:rPr>
      </w:pPr>
      <w:r>
        <w:rPr>
          <w:rFonts w:hint="eastAsia" w:ascii="仿宋" w:hAnsi="仿宋" w:eastAsia="仿宋"/>
          <w:bCs/>
          <w:kern w:val="0"/>
          <w:sz w:val="28"/>
          <w:szCs w:val="28"/>
        </w:rPr>
        <w:t>（二） 认清双向选择的趋势， 拓宽就业渠道</w:t>
      </w:r>
    </w:p>
    <w:p>
      <w:pPr>
        <w:ind w:left="-420" w:leftChars="-200" w:firstLine="560" w:firstLineChars="200"/>
        <w:jc w:val="left"/>
        <w:rPr>
          <w:rFonts w:ascii="仿宋" w:hAnsi="仿宋" w:eastAsia="仿宋"/>
          <w:bCs/>
          <w:kern w:val="0"/>
          <w:sz w:val="28"/>
          <w:szCs w:val="28"/>
        </w:rPr>
      </w:pPr>
      <w:r>
        <w:rPr>
          <w:rFonts w:hint="eastAsia" w:ascii="仿宋" w:hAnsi="仿宋" w:eastAsia="仿宋"/>
          <w:bCs/>
          <w:kern w:val="0"/>
          <w:sz w:val="28"/>
          <w:szCs w:val="28"/>
        </w:rPr>
        <w:t>求职者和用人单位双向选择是现在招聘的大势， 让学生减少对学校推荐的依赖， 强化自己求职的意识。 自己求职不仅能在竞争中积累经验、 提高自身竞争力和自信心， 而且更有可能找到符合就业期望的工作。</w:t>
      </w:r>
    </w:p>
    <w:p>
      <w:pPr>
        <w:ind w:left="-420" w:leftChars="-200" w:firstLine="560" w:firstLineChars="200"/>
        <w:jc w:val="left"/>
        <w:rPr>
          <w:rFonts w:ascii="仿宋" w:hAnsi="仿宋" w:eastAsia="仿宋"/>
          <w:bCs/>
          <w:kern w:val="0"/>
          <w:sz w:val="28"/>
          <w:szCs w:val="28"/>
        </w:rPr>
      </w:pPr>
      <w:r>
        <w:rPr>
          <w:rFonts w:hint="eastAsia" w:ascii="仿宋" w:hAnsi="仿宋" w:eastAsia="仿宋"/>
          <w:bCs/>
          <w:kern w:val="0"/>
          <w:sz w:val="28"/>
          <w:szCs w:val="28"/>
        </w:rPr>
        <w:t>（三） 改变学生就业观， 强调吃苦耐劳精神</w:t>
      </w:r>
    </w:p>
    <w:p>
      <w:pPr>
        <w:ind w:left="-420" w:leftChars="-200" w:firstLine="560" w:firstLineChars="200"/>
        <w:jc w:val="left"/>
        <w:rPr>
          <w:rFonts w:ascii="仿宋" w:hAnsi="仿宋" w:eastAsia="仿宋"/>
          <w:bCs/>
          <w:kern w:val="0"/>
          <w:sz w:val="28"/>
          <w:szCs w:val="28"/>
        </w:rPr>
      </w:pPr>
      <w:r>
        <w:rPr>
          <w:rFonts w:hint="eastAsia" w:ascii="仿宋" w:hAnsi="仿宋" w:eastAsia="仿宋"/>
          <w:bCs/>
          <w:kern w:val="0"/>
          <w:sz w:val="28"/>
          <w:szCs w:val="28"/>
        </w:rPr>
        <w:t>让学生明白可以先就业， 再择业。 对第一份工作的要求不可过高过于挑剔， 而应该注重个人发展空间， 或者所能提供的对于技能方面的学习。 切勿眼高手低， 应该让自己处在不断的磨练中。 一劳永逸是理想状态， 而在工作中不断克服的困难和取得的成果则让人获得满足感， 实现人的社会价值。</w:t>
      </w:r>
    </w:p>
    <w:p>
      <w:pPr>
        <w:ind w:left="-420" w:leftChars="-200" w:firstLine="560" w:firstLineChars="200"/>
        <w:jc w:val="left"/>
        <w:rPr>
          <w:rFonts w:ascii="仿宋" w:hAnsi="仿宋" w:eastAsia="仿宋"/>
          <w:bCs/>
          <w:kern w:val="0"/>
          <w:sz w:val="28"/>
          <w:szCs w:val="28"/>
        </w:rPr>
      </w:pPr>
      <w:r>
        <w:rPr>
          <w:rFonts w:hint="eastAsia" w:ascii="仿宋" w:hAnsi="仿宋" w:eastAsia="仿宋"/>
          <w:bCs/>
          <w:kern w:val="0"/>
          <w:sz w:val="28"/>
          <w:szCs w:val="28"/>
        </w:rPr>
        <w:t>（四） 做好继续教育的宣传</w:t>
      </w:r>
    </w:p>
    <w:p>
      <w:pPr>
        <w:ind w:left="-420" w:leftChars="-200" w:firstLine="560" w:firstLineChars="200"/>
        <w:jc w:val="left"/>
        <w:rPr>
          <w:rFonts w:ascii="仿宋" w:hAnsi="仿宋" w:eastAsia="仿宋"/>
          <w:bCs/>
          <w:kern w:val="0"/>
          <w:sz w:val="28"/>
          <w:szCs w:val="28"/>
        </w:rPr>
      </w:pPr>
      <w:r>
        <w:rPr>
          <w:rFonts w:hint="eastAsia" w:ascii="仿宋" w:hAnsi="仿宋" w:eastAsia="仿宋"/>
          <w:bCs/>
          <w:kern w:val="0"/>
          <w:sz w:val="28"/>
          <w:szCs w:val="28"/>
        </w:rPr>
        <w:t>鼓励有条件的学生继续接受教育， 通过上大专、 或者高级工等方式深造。 学习是永无止境的， 虽然获得更高的学历看起来比较功利，但对日后就业会提供一定方便， 而且这本身就是一种追求上进的表现。 技不怕多， 知识也是， 更何况接受高层次教育能提高人自身的综合素质。 有一点需要确定的是， 即使不接受继续教育， 也不能忽略或者放弃在工作中获得的学习机会， 这种机会可能是技能的学习或者是知识的学习</w:t>
      </w:r>
    </w:p>
    <w:sectPr>
      <w:footerReference r:id="rId4" w:type="default"/>
      <w:pgSz w:w="11906" w:h="16838"/>
      <w:pgMar w:top="1077" w:right="1020" w:bottom="1077" w:left="107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56"/>
      <w:rPr>
        <w:rFonts w:eastAsia="Calibri" w:cs="Calibri"/>
        <w:sz w:val="18"/>
        <w:szCs w:val="18"/>
      </w:rPr>
    </w:pPr>
    <w:r>
      <w:rPr>
        <w:rFonts w:eastAsia="Calibri" w:cs="Calibri"/>
        <w:spacing w:val="-10"/>
        <w:sz w:val="18"/>
        <w:szCs w:val="18"/>
      </w:rPr>
      <w:t>—</w:t>
    </w:r>
    <w:r>
      <w:rPr>
        <w:rFonts w:eastAsia="Calibri" w:cs="Calibri"/>
        <w:spacing w:val="16"/>
        <w:sz w:val="18"/>
        <w:szCs w:val="18"/>
      </w:rPr>
      <w:t xml:space="preserve"> </w:t>
    </w:r>
    <w:r>
      <w:rPr>
        <w:rFonts w:eastAsia="Calibri" w:cs="Calibri"/>
        <w:spacing w:val="-10"/>
        <w:sz w:val="18"/>
        <w:szCs w:val="18"/>
      </w:rPr>
      <w:t>1</w:t>
    </w:r>
    <w:r>
      <w:rPr>
        <w:rFonts w:eastAsia="Calibri" w:cs="Calibri"/>
        <w:spacing w:val="13"/>
        <w:w w:val="101"/>
        <w:sz w:val="18"/>
        <w:szCs w:val="18"/>
      </w:rPr>
      <w:t xml:space="preserve"> </w:t>
    </w:r>
    <w:r>
      <w:rPr>
        <w:rFonts w:eastAsia="Calibri" w:cs="Calibri"/>
        <w:spacing w:val="-10"/>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24"/>
                              <w:szCs w:val="24"/>
                            </w:rPr>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仿宋" w:hAnsi="仿宋" w:eastAsia="仿宋" w:cs="仿宋"/>
                        <w:sz w:val="24"/>
                        <w:szCs w:val="24"/>
                      </w:rPr>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79F0B"/>
    <w:multiLevelType w:val="singleLevel"/>
    <w:tmpl w:val="ABD79F0B"/>
    <w:lvl w:ilvl="0" w:tentative="0">
      <w:start w:val="2"/>
      <w:numFmt w:val="chineseCounting"/>
      <w:suff w:val="nothing"/>
      <w:lvlText w:val="（%1）"/>
      <w:lvlJc w:val="left"/>
      <w:rPr>
        <w:rFonts w:hint="eastAsia"/>
      </w:rPr>
    </w:lvl>
  </w:abstractNum>
  <w:abstractNum w:abstractNumId="1">
    <w:nsid w:val="E1E13D2F"/>
    <w:multiLevelType w:val="singleLevel"/>
    <w:tmpl w:val="E1E13D2F"/>
    <w:lvl w:ilvl="0" w:tentative="0">
      <w:start w:val="1"/>
      <w:numFmt w:val="decimal"/>
      <w:suff w:val="nothing"/>
      <w:lvlText w:val="（%1）"/>
      <w:lvlJc w:val="left"/>
    </w:lvl>
  </w:abstractNum>
  <w:abstractNum w:abstractNumId="2">
    <w:nsid w:val="1B88778F"/>
    <w:multiLevelType w:val="multilevel"/>
    <w:tmpl w:val="1B88778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EA3D2B"/>
    <w:multiLevelType w:val="singleLevel"/>
    <w:tmpl w:val="53EA3D2B"/>
    <w:lvl w:ilvl="0" w:tentative="0">
      <w:start w:val="1"/>
      <w:numFmt w:val="decimal"/>
      <w:lvlText w:val="%1."/>
      <w:lvlJc w:val="left"/>
      <w:pPr>
        <w:tabs>
          <w:tab w:val="left" w:pos="312"/>
        </w:tabs>
        <w:ind w:left="68"/>
      </w:pPr>
    </w:lvl>
  </w:abstractNum>
  <w:abstractNum w:abstractNumId="4">
    <w:nsid w:val="76377E4B"/>
    <w:multiLevelType w:val="multilevel"/>
    <w:tmpl w:val="76377E4B"/>
    <w:lvl w:ilvl="0" w:tentative="0">
      <w:start w:val="1"/>
      <w:numFmt w:val="japaneseCounting"/>
      <w:lvlText w:val="%1、"/>
      <w:lvlJc w:val="left"/>
      <w:pPr>
        <w:ind w:left="1294" w:hanging="648"/>
      </w:pPr>
      <w:rPr>
        <w:rFonts w:hint="default"/>
        <w:b/>
      </w:rPr>
    </w:lvl>
    <w:lvl w:ilvl="1" w:tentative="0">
      <w:start w:val="1"/>
      <w:numFmt w:val="lowerLetter"/>
      <w:lvlText w:val="%2)"/>
      <w:lvlJc w:val="left"/>
      <w:pPr>
        <w:ind w:left="1526" w:hanging="440"/>
      </w:pPr>
    </w:lvl>
    <w:lvl w:ilvl="2" w:tentative="0">
      <w:start w:val="1"/>
      <w:numFmt w:val="lowerRoman"/>
      <w:lvlText w:val="%3."/>
      <w:lvlJc w:val="right"/>
      <w:pPr>
        <w:ind w:left="1966" w:hanging="440"/>
      </w:pPr>
    </w:lvl>
    <w:lvl w:ilvl="3" w:tentative="0">
      <w:start w:val="1"/>
      <w:numFmt w:val="decimal"/>
      <w:lvlText w:val="%4."/>
      <w:lvlJc w:val="left"/>
      <w:pPr>
        <w:ind w:left="2406" w:hanging="440"/>
      </w:pPr>
    </w:lvl>
    <w:lvl w:ilvl="4" w:tentative="0">
      <w:start w:val="1"/>
      <w:numFmt w:val="lowerLetter"/>
      <w:lvlText w:val="%5)"/>
      <w:lvlJc w:val="left"/>
      <w:pPr>
        <w:ind w:left="2846" w:hanging="440"/>
      </w:pPr>
    </w:lvl>
    <w:lvl w:ilvl="5" w:tentative="0">
      <w:start w:val="1"/>
      <w:numFmt w:val="lowerRoman"/>
      <w:lvlText w:val="%6."/>
      <w:lvlJc w:val="right"/>
      <w:pPr>
        <w:ind w:left="3286" w:hanging="440"/>
      </w:pPr>
    </w:lvl>
    <w:lvl w:ilvl="6" w:tentative="0">
      <w:start w:val="1"/>
      <w:numFmt w:val="decimal"/>
      <w:lvlText w:val="%7."/>
      <w:lvlJc w:val="left"/>
      <w:pPr>
        <w:ind w:left="3726" w:hanging="440"/>
      </w:pPr>
    </w:lvl>
    <w:lvl w:ilvl="7" w:tentative="0">
      <w:start w:val="1"/>
      <w:numFmt w:val="lowerLetter"/>
      <w:lvlText w:val="%8)"/>
      <w:lvlJc w:val="left"/>
      <w:pPr>
        <w:ind w:left="4166" w:hanging="440"/>
      </w:pPr>
    </w:lvl>
    <w:lvl w:ilvl="8" w:tentative="0">
      <w:start w:val="1"/>
      <w:numFmt w:val="lowerRoman"/>
      <w:lvlText w:val="%9."/>
      <w:lvlJc w:val="right"/>
      <w:pPr>
        <w:ind w:left="4606" w:hanging="440"/>
      </w:pPr>
    </w:lvl>
  </w:abstractNum>
  <w:abstractNum w:abstractNumId="5">
    <w:nsid w:val="7CF95F0F"/>
    <w:multiLevelType w:val="singleLevel"/>
    <w:tmpl w:val="7CF95F0F"/>
    <w:lvl w:ilvl="0" w:tentative="0">
      <w:start w:val="4"/>
      <w:numFmt w:val="chineseCounting"/>
      <w:suff w:val="nothing"/>
      <w:lvlText w:val="%1、"/>
      <w:lvlJc w:val="left"/>
      <w:rPr>
        <w:rFonts w:hint="eastAsia"/>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NTQ4Y2UzNGZiZWJlMDA4NDJhM2ZjOTQ0ZmJlMDcifQ=="/>
  </w:docVars>
  <w:rsids>
    <w:rsidRoot w:val="0019007D"/>
    <w:rsid w:val="000168FD"/>
    <w:rsid w:val="000275BE"/>
    <w:rsid w:val="00031F4E"/>
    <w:rsid w:val="000323A1"/>
    <w:rsid w:val="00034C46"/>
    <w:rsid w:val="000407EB"/>
    <w:rsid w:val="0004082A"/>
    <w:rsid w:val="00043E08"/>
    <w:rsid w:val="0004416C"/>
    <w:rsid w:val="000446D0"/>
    <w:rsid w:val="00044B14"/>
    <w:rsid w:val="00046655"/>
    <w:rsid w:val="00047E0C"/>
    <w:rsid w:val="00050079"/>
    <w:rsid w:val="00051F77"/>
    <w:rsid w:val="0005288E"/>
    <w:rsid w:val="000530D8"/>
    <w:rsid w:val="000530E1"/>
    <w:rsid w:val="00061983"/>
    <w:rsid w:val="0006228C"/>
    <w:rsid w:val="000628EC"/>
    <w:rsid w:val="00065A9E"/>
    <w:rsid w:val="0007564C"/>
    <w:rsid w:val="000773BF"/>
    <w:rsid w:val="00077ACA"/>
    <w:rsid w:val="000835C2"/>
    <w:rsid w:val="00083821"/>
    <w:rsid w:val="000857C2"/>
    <w:rsid w:val="00086C65"/>
    <w:rsid w:val="00096914"/>
    <w:rsid w:val="000A6335"/>
    <w:rsid w:val="000B2E74"/>
    <w:rsid w:val="000B2F4B"/>
    <w:rsid w:val="000B48A5"/>
    <w:rsid w:val="000C3E55"/>
    <w:rsid w:val="000C41EA"/>
    <w:rsid w:val="000C7FA6"/>
    <w:rsid w:val="000D34B0"/>
    <w:rsid w:val="000D3CD8"/>
    <w:rsid w:val="000D41CF"/>
    <w:rsid w:val="000E09A6"/>
    <w:rsid w:val="000E0B67"/>
    <w:rsid w:val="000F371C"/>
    <w:rsid w:val="000F7751"/>
    <w:rsid w:val="00100EF4"/>
    <w:rsid w:val="00102CBD"/>
    <w:rsid w:val="00103E13"/>
    <w:rsid w:val="00106C31"/>
    <w:rsid w:val="00106EFE"/>
    <w:rsid w:val="001122CA"/>
    <w:rsid w:val="00114277"/>
    <w:rsid w:val="00116258"/>
    <w:rsid w:val="00120F4B"/>
    <w:rsid w:val="00124229"/>
    <w:rsid w:val="00126B16"/>
    <w:rsid w:val="001302D1"/>
    <w:rsid w:val="00132FE1"/>
    <w:rsid w:val="00135348"/>
    <w:rsid w:val="001415AD"/>
    <w:rsid w:val="0014695C"/>
    <w:rsid w:val="00150B14"/>
    <w:rsid w:val="00151C25"/>
    <w:rsid w:val="00162B25"/>
    <w:rsid w:val="00163551"/>
    <w:rsid w:val="001635F2"/>
    <w:rsid w:val="00174AF7"/>
    <w:rsid w:val="001812EF"/>
    <w:rsid w:val="001867AC"/>
    <w:rsid w:val="0019007D"/>
    <w:rsid w:val="00194AD0"/>
    <w:rsid w:val="00194D3D"/>
    <w:rsid w:val="00197265"/>
    <w:rsid w:val="001A2CF2"/>
    <w:rsid w:val="001A6185"/>
    <w:rsid w:val="001A727E"/>
    <w:rsid w:val="001A75C5"/>
    <w:rsid w:val="001B18FC"/>
    <w:rsid w:val="001B1E22"/>
    <w:rsid w:val="001B2A7D"/>
    <w:rsid w:val="001B3913"/>
    <w:rsid w:val="001B715B"/>
    <w:rsid w:val="001C1D59"/>
    <w:rsid w:val="001D0EB5"/>
    <w:rsid w:val="001D358E"/>
    <w:rsid w:val="001E2CF7"/>
    <w:rsid w:val="001E4E57"/>
    <w:rsid w:val="001E7B04"/>
    <w:rsid w:val="001F5D5F"/>
    <w:rsid w:val="001F759D"/>
    <w:rsid w:val="00201ECA"/>
    <w:rsid w:val="002023D7"/>
    <w:rsid w:val="00204324"/>
    <w:rsid w:val="00206285"/>
    <w:rsid w:val="00211B63"/>
    <w:rsid w:val="002216A2"/>
    <w:rsid w:val="00223185"/>
    <w:rsid w:val="00237DFE"/>
    <w:rsid w:val="00240831"/>
    <w:rsid w:val="00240BFA"/>
    <w:rsid w:val="00240DF9"/>
    <w:rsid w:val="00243462"/>
    <w:rsid w:val="0024401A"/>
    <w:rsid w:val="00251D9A"/>
    <w:rsid w:val="00253983"/>
    <w:rsid w:val="00254710"/>
    <w:rsid w:val="0026140E"/>
    <w:rsid w:val="0026555B"/>
    <w:rsid w:val="002669CC"/>
    <w:rsid w:val="00267E70"/>
    <w:rsid w:val="002732FF"/>
    <w:rsid w:val="00274415"/>
    <w:rsid w:val="00275914"/>
    <w:rsid w:val="0027707D"/>
    <w:rsid w:val="0028076A"/>
    <w:rsid w:val="00282488"/>
    <w:rsid w:val="00284B5B"/>
    <w:rsid w:val="00285701"/>
    <w:rsid w:val="00292D87"/>
    <w:rsid w:val="00297F63"/>
    <w:rsid w:val="002A40D8"/>
    <w:rsid w:val="002A50A7"/>
    <w:rsid w:val="002A5CE7"/>
    <w:rsid w:val="002A6F85"/>
    <w:rsid w:val="002B338C"/>
    <w:rsid w:val="002B3EBB"/>
    <w:rsid w:val="002B465E"/>
    <w:rsid w:val="002B7D64"/>
    <w:rsid w:val="002C087C"/>
    <w:rsid w:val="002C0E2F"/>
    <w:rsid w:val="002C4068"/>
    <w:rsid w:val="002D16D0"/>
    <w:rsid w:val="002D4F60"/>
    <w:rsid w:val="002E415D"/>
    <w:rsid w:val="002F407F"/>
    <w:rsid w:val="002F7C14"/>
    <w:rsid w:val="003023A8"/>
    <w:rsid w:val="00305B21"/>
    <w:rsid w:val="0030653E"/>
    <w:rsid w:val="0030658A"/>
    <w:rsid w:val="00307C40"/>
    <w:rsid w:val="003143DA"/>
    <w:rsid w:val="00315105"/>
    <w:rsid w:val="003152ED"/>
    <w:rsid w:val="0031617A"/>
    <w:rsid w:val="003162D3"/>
    <w:rsid w:val="00317915"/>
    <w:rsid w:val="0032371C"/>
    <w:rsid w:val="00324EB4"/>
    <w:rsid w:val="00326573"/>
    <w:rsid w:val="00331D91"/>
    <w:rsid w:val="00332164"/>
    <w:rsid w:val="0033415E"/>
    <w:rsid w:val="00334E57"/>
    <w:rsid w:val="003361C7"/>
    <w:rsid w:val="00343491"/>
    <w:rsid w:val="00350B5B"/>
    <w:rsid w:val="00360665"/>
    <w:rsid w:val="00365EE9"/>
    <w:rsid w:val="00366EEC"/>
    <w:rsid w:val="0036708D"/>
    <w:rsid w:val="00367EF3"/>
    <w:rsid w:val="003712F1"/>
    <w:rsid w:val="003713B8"/>
    <w:rsid w:val="00373C44"/>
    <w:rsid w:val="00380F37"/>
    <w:rsid w:val="00380FE4"/>
    <w:rsid w:val="0038420E"/>
    <w:rsid w:val="0038457C"/>
    <w:rsid w:val="00393120"/>
    <w:rsid w:val="00394D37"/>
    <w:rsid w:val="0039716D"/>
    <w:rsid w:val="003A1A5A"/>
    <w:rsid w:val="003A1C50"/>
    <w:rsid w:val="003A2BFA"/>
    <w:rsid w:val="003B4227"/>
    <w:rsid w:val="003B7514"/>
    <w:rsid w:val="003B7745"/>
    <w:rsid w:val="003B7CB5"/>
    <w:rsid w:val="003C0D5C"/>
    <w:rsid w:val="003C20AC"/>
    <w:rsid w:val="003C3AAE"/>
    <w:rsid w:val="003C3B07"/>
    <w:rsid w:val="003C45D9"/>
    <w:rsid w:val="003D0FD9"/>
    <w:rsid w:val="003D2F11"/>
    <w:rsid w:val="003D3256"/>
    <w:rsid w:val="003D6BC5"/>
    <w:rsid w:val="003D703E"/>
    <w:rsid w:val="003F2644"/>
    <w:rsid w:val="003F6589"/>
    <w:rsid w:val="00402344"/>
    <w:rsid w:val="004047B2"/>
    <w:rsid w:val="004054D1"/>
    <w:rsid w:val="00406A80"/>
    <w:rsid w:val="004074A6"/>
    <w:rsid w:val="004200D8"/>
    <w:rsid w:val="00432DCA"/>
    <w:rsid w:val="004337D3"/>
    <w:rsid w:val="00435724"/>
    <w:rsid w:val="004378BB"/>
    <w:rsid w:val="004474F7"/>
    <w:rsid w:val="0045161D"/>
    <w:rsid w:val="0045339D"/>
    <w:rsid w:val="00455563"/>
    <w:rsid w:val="00456D8F"/>
    <w:rsid w:val="0046003A"/>
    <w:rsid w:val="0046072C"/>
    <w:rsid w:val="00472141"/>
    <w:rsid w:val="00472437"/>
    <w:rsid w:val="004739EF"/>
    <w:rsid w:val="00477374"/>
    <w:rsid w:val="00480E15"/>
    <w:rsid w:val="00482687"/>
    <w:rsid w:val="004847C0"/>
    <w:rsid w:val="00484E72"/>
    <w:rsid w:val="004858E9"/>
    <w:rsid w:val="004A049D"/>
    <w:rsid w:val="004A05E8"/>
    <w:rsid w:val="004A23BB"/>
    <w:rsid w:val="004A6441"/>
    <w:rsid w:val="004B0EFE"/>
    <w:rsid w:val="004B5A95"/>
    <w:rsid w:val="004B6AD7"/>
    <w:rsid w:val="004C09ED"/>
    <w:rsid w:val="004C364D"/>
    <w:rsid w:val="004C5A80"/>
    <w:rsid w:val="004C6F13"/>
    <w:rsid w:val="004D47F8"/>
    <w:rsid w:val="004D5105"/>
    <w:rsid w:val="004D691E"/>
    <w:rsid w:val="004D75E9"/>
    <w:rsid w:val="004D7D8C"/>
    <w:rsid w:val="004E07E2"/>
    <w:rsid w:val="004E1E82"/>
    <w:rsid w:val="004E5074"/>
    <w:rsid w:val="004E6C89"/>
    <w:rsid w:val="004E74CC"/>
    <w:rsid w:val="004F05C4"/>
    <w:rsid w:val="004F22FF"/>
    <w:rsid w:val="004F3813"/>
    <w:rsid w:val="00500304"/>
    <w:rsid w:val="00501CB3"/>
    <w:rsid w:val="00503354"/>
    <w:rsid w:val="00510961"/>
    <w:rsid w:val="00514B35"/>
    <w:rsid w:val="005153AF"/>
    <w:rsid w:val="0052146F"/>
    <w:rsid w:val="00527FBB"/>
    <w:rsid w:val="00536683"/>
    <w:rsid w:val="00537A83"/>
    <w:rsid w:val="005411A9"/>
    <w:rsid w:val="005424F5"/>
    <w:rsid w:val="00543415"/>
    <w:rsid w:val="00545091"/>
    <w:rsid w:val="005521A5"/>
    <w:rsid w:val="005545CF"/>
    <w:rsid w:val="00560A67"/>
    <w:rsid w:val="00566FE3"/>
    <w:rsid w:val="00570B66"/>
    <w:rsid w:val="0057548F"/>
    <w:rsid w:val="005754A5"/>
    <w:rsid w:val="00577A39"/>
    <w:rsid w:val="00591262"/>
    <w:rsid w:val="005923BC"/>
    <w:rsid w:val="00594616"/>
    <w:rsid w:val="00594C87"/>
    <w:rsid w:val="005A0490"/>
    <w:rsid w:val="005A0942"/>
    <w:rsid w:val="005B49B6"/>
    <w:rsid w:val="005C0C37"/>
    <w:rsid w:val="005C34DC"/>
    <w:rsid w:val="005C3E09"/>
    <w:rsid w:val="005C4942"/>
    <w:rsid w:val="005C766E"/>
    <w:rsid w:val="005E2554"/>
    <w:rsid w:val="005E4B92"/>
    <w:rsid w:val="005E55C5"/>
    <w:rsid w:val="005E5F08"/>
    <w:rsid w:val="005E6E21"/>
    <w:rsid w:val="005E7231"/>
    <w:rsid w:val="005F1E1A"/>
    <w:rsid w:val="005F2329"/>
    <w:rsid w:val="005F4877"/>
    <w:rsid w:val="005F6758"/>
    <w:rsid w:val="0060348A"/>
    <w:rsid w:val="00606323"/>
    <w:rsid w:val="00612060"/>
    <w:rsid w:val="006142A2"/>
    <w:rsid w:val="00620117"/>
    <w:rsid w:val="006228F8"/>
    <w:rsid w:val="006367E4"/>
    <w:rsid w:val="00640371"/>
    <w:rsid w:val="00645AEA"/>
    <w:rsid w:val="00647E20"/>
    <w:rsid w:val="00654018"/>
    <w:rsid w:val="0065736E"/>
    <w:rsid w:val="006602F7"/>
    <w:rsid w:val="00661FCF"/>
    <w:rsid w:val="00662C91"/>
    <w:rsid w:val="00662F53"/>
    <w:rsid w:val="00666082"/>
    <w:rsid w:val="006670BF"/>
    <w:rsid w:val="00667DC5"/>
    <w:rsid w:val="00670EE3"/>
    <w:rsid w:val="00676BD9"/>
    <w:rsid w:val="0068170C"/>
    <w:rsid w:val="006901A0"/>
    <w:rsid w:val="00693370"/>
    <w:rsid w:val="00694F58"/>
    <w:rsid w:val="006A04F0"/>
    <w:rsid w:val="006A419C"/>
    <w:rsid w:val="006A4472"/>
    <w:rsid w:val="006B3A15"/>
    <w:rsid w:val="006B473E"/>
    <w:rsid w:val="006B5A27"/>
    <w:rsid w:val="006B665A"/>
    <w:rsid w:val="006B7191"/>
    <w:rsid w:val="006C0EE4"/>
    <w:rsid w:val="006C29A0"/>
    <w:rsid w:val="006C2A81"/>
    <w:rsid w:val="006C57AE"/>
    <w:rsid w:val="006D3408"/>
    <w:rsid w:val="006D39D3"/>
    <w:rsid w:val="006D4CED"/>
    <w:rsid w:val="006D4D51"/>
    <w:rsid w:val="006D7293"/>
    <w:rsid w:val="006E0637"/>
    <w:rsid w:val="006E1BD0"/>
    <w:rsid w:val="006E22AE"/>
    <w:rsid w:val="006E72F9"/>
    <w:rsid w:val="006F02CC"/>
    <w:rsid w:val="006F0516"/>
    <w:rsid w:val="006F25D3"/>
    <w:rsid w:val="006F358B"/>
    <w:rsid w:val="006F40BD"/>
    <w:rsid w:val="006F49FB"/>
    <w:rsid w:val="006F513C"/>
    <w:rsid w:val="006F6865"/>
    <w:rsid w:val="006F708C"/>
    <w:rsid w:val="006F7704"/>
    <w:rsid w:val="00701F61"/>
    <w:rsid w:val="00702D5E"/>
    <w:rsid w:val="00703E74"/>
    <w:rsid w:val="00716ED7"/>
    <w:rsid w:val="00723380"/>
    <w:rsid w:val="00723E03"/>
    <w:rsid w:val="00724C1D"/>
    <w:rsid w:val="0072543C"/>
    <w:rsid w:val="00727503"/>
    <w:rsid w:val="007307FA"/>
    <w:rsid w:val="007319AB"/>
    <w:rsid w:val="007401EE"/>
    <w:rsid w:val="007402EC"/>
    <w:rsid w:val="007419CD"/>
    <w:rsid w:val="00743832"/>
    <w:rsid w:val="00743F4C"/>
    <w:rsid w:val="00745401"/>
    <w:rsid w:val="00746D6D"/>
    <w:rsid w:val="0074747A"/>
    <w:rsid w:val="00751CD1"/>
    <w:rsid w:val="007545CE"/>
    <w:rsid w:val="00760190"/>
    <w:rsid w:val="007654DF"/>
    <w:rsid w:val="0077035D"/>
    <w:rsid w:val="007707C2"/>
    <w:rsid w:val="0078328E"/>
    <w:rsid w:val="007853B4"/>
    <w:rsid w:val="0078563B"/>
    <w:rsid w:val="00785686"/>
    <w:rsid w:val="00786449"/>
    <w:rsid w:val="0079535E"/>
    <w:rsid w:val="007A120D"/>
    <w:rsid w:val="007A4444"/>
    <w:rsid w:val="007A513F"/>
    <w:rsid w:val="007B28CE"/>
    <w:rsid w:val="007B3B5C"/>
    <w:rsid w:val="007B473F"/>
    <w:rsid w:val="007B4931"/>
    <w:rsid w:val="007B6BD6"/>
    <w:rsid w:val="007B7DCA"/>
    <w:rsid w:val="007C209B"/>
    <w:rsid w:val="007C2712"/>
    <w:rsid w:val="007C6062"/>
    <w:rsid w:val="007C7F62"/>
    <w:rsid w:val="007D05ED"/>
    <w:rsid w:val="007D2E3D"/>
    <w:rsid w:val="007D7FAE"/>
    <w:rsid w:val="007E5E04"/>
    <w:rsid w:val="007E7D86"/>
    <w:rsid w:val="007F32C2"/>
    <w:rsid w:val="007F607F"/>
    <w:rsid w:val="007F6875"/>
    <w:rsid w:val="007F7011"/>
    <w:rsid w:val="00800161"/>
    <w:rsid w:val="008021B4"/>
    <w:rsid w:val="00802D5E"/>
    <w:rsid w:val="00803930"/>
    <w:rsid w:val="008100A2"/>
    <w:rsid w:val="00811D04"/>
    <w:rsid w:val="00812F7A"/>
    <w:rsid w:val="00814978"/>
    <w:rsid w:val="00815A12"/>
    <w:rsid w:val="00815C87"/>
    <w:rsid w:val="0082030E"/>
    <w:rsid w:val="00822837"/>
    <w:rsid w:val="00823E9A"/>
    <w:rsid w:val="00826AB7"/>
    <w:rsid w:val="0083533E"/>
    <w:rsid w:val="00835F21"/>
    <w:rsid w:val="00836437"/>
    <w:rsid w:val="0083687B"/>
    <w:rsid w:val="00836F00"/>
    <w:rsid w:val="0084252E"/>
    <w:rsid w:val="00842F65"/>
    <w:rsid w:val="00847090"/>
    <w:rsid w:val="00847873"/>
    <w:rsid w:val="00854A4E"/>
    <w:rsid w:val="008553ED"/>
    <w:rsid w:val="00856666"/>
    <w:rsid w:val="008577A5"/>
    <w:rsid w:val="00867F90"/>
    <w:rsid w:val="00870FEA"/>
    <w:rsid w:val="00875107"/>
    <w:rsid w:val="00877452"/>
    <w:rsid w:val="00877E6A"/>
    <w:rsid w:val="0088353F"/>
    <w:rsid w:val="00884DC4"/>
    <w:rsid w:val="008853DE"/>
    <w:rsid w:val="00890CAF"/>
    <w:rsid w:val="0089132B"/>
    <w:rsid w:val="00892D96"/>
    <w:rsid w:val="008931AC"/>
    <w:rsid w:val="008947D1"/>
    <w:rsid w:val="008978D3"/>
    <w:rsid w:val="008A1329"/>
    <w:rsid w:val="008A138C"/>
    <w:rsid w:val="008A1949"/>
    <w:rsid w:val="008A380B"/>
    <w:rsid w:val="008A7487"/>
    <w:rsid w:val="008B1495"/>
    <w:rsid w:val="008C142D"/>
    <w:rsid w:val="008C44FF"/>
    <w:rsid w:val="008D4C1D"/>
    <w:rsid w:val="008E09A4"/>
    <w:rsid w:val="008E21B2"/>
    <w:rsid w:val="008E2E82"/>
    <w:rsid w:val="008E55D9"/>
    <w:rsid w:val="008E64E2"/>
    <w:rsid w:val="008F102F"/>
    <w:rsid w:val="008F614F"/>
    <w:rsid w:val="008F728F"/>
    <w:rsid w:val="008F796B"/>
    <w:rsid w:val="0090005F"/>
    <w:rsid w:val="00906F26"/>
    <w:rsid w:val="00912149"/>
    <w:rsid w:val="00913BF2"/>
    <w:rsid w:val="009177FF"/>
    <w:rsid w:val="009265BB"/>
    <w:rsid w:val="00926E48"/>
    <w:rsid w:val="00933860"/>
    <w:rsid w:val="0093613D"/>
    <w:rsid w:val="00937657"/>
    <w:rsid w:val="00942EA8"/>
    <w:rsid w:val="00944103"/>
    <w:rsid w:val="009452C7"/>
    <w:rsid w:val="0095293D"/>
    <w:rsid w:val="00954113"/>
    <w:rsid w:val="00955699"/>
    <w:rsid w:val="0095584D"/>
    <w:rsid w:val="009563BF"/>
    <w:rsid w:val="009630F7"/>
    <w:rsid w:val="00964792"/>
    <w:rsid w:val="00965598"/>
    <w:rsid w:val="00965EA0"/>
    <w:rsid w:val="009673B9"/>
    <w:rsid w:val="0097522D"/>
    <w:rsid w:val="00975999"/>
    <w:rsid w:val="0097735D"/>
    <w:rsid w:val="009815A4"/>
    <w:rsid w:val="00981A2E"/>
    <w:rsid w:val="00982544"/>
    <w:rsid w:val="00986EB6"/>
    <w:rsid w:val="00987EE0"/>
    <w:rsid w:val="00991F06"/>
    <w:rsid w:val="00992496"/>
    <w:rsid w:val="009A0921"/>
    <w:rsid w:val="009B078E"/>
    <w:rsid w:val="009B0C38"/>
    <w:rsid w:val="009C09AE"/>
    <w:rsid w:val="009C3A2A"/>
    <w:rsid w:val="009C4C14"/>
    <w:rsid w:val="009C704D"/>
    <w:rsid w:val="009C7B50"/>
    <w:rsid w:val="009D6800"/>
    <w:rsid w:val="009E2556"/>
    <w:rsid w:val="009E3FE6"/>
    <w:rsid w:val="00A00730"/>
    <w:rsid w:val="00A02EA9"/>
    <w:rsid w:val="00A068BC"/>
    <w:rsid w:val="00A10367"/>
    <w:rsid w:val="00A143E8"/>
    <w:rsid w:val="00A24F7A"/>
    <w:rsid w:val="00A2539A"/>
    <w:rsid w:val="00A3059C"/>
    <w:rsid w:val="00A319C0"/>
    <w:rsid w:val="00A3347B"/>
    <w:rsid w:val="00A33D92"/>
    <w:rsid w:val="00A41B09"/>
    <w:rsid w:val="00A41C42"/>
    <w:rsid w:val="00A42A7F"/>
    <w:rsid w:val="00A54543"/>
    <w:rsid w:val="00A567A4"/>
    <w:rsid w:val="00A62DDF"/>
    <w:rsid w:val="00A714E2"/>
    <w:rsid w:val="00A752FC"/>
    <w:rsid w:val="00A75D1D"/>
    <w:rsid w:val="00A8040F"/>
    <w:rsid w:val="00A82DC0"/>
    <w:rsid w:val="00A90C8D"/>
    <w:rsid w:val="00A90F12"/>
    <w:rsid w:val="00A92ED8"/>
    <w:rsid w:val="00A94378"/>
    <w:rsid w:val="00A94C75"/>
    <w:rsid w:val="00AA3E6C"/>
    <w:rsid w:val="00AA4686"/>
    <w:rsid w:val="00AA5614"/>
    <w:rsid w:val="00AB1F6E"/>
    <w:rsid w:val="00AB44AE"/>
    <w:rsid w:val="00AC3ADD"/>
    <w:rsid w:val="00AC6848"/>
    <w:rsid w:val="00AC757B"/>
    <w:rsid w:val="00AC7BD2"/>
    <w:rsid w:val="00AD2483"/>
    <w:rsid w:val="00AD7B61"/>
    <w:rsid w:val="00AE1B46"/>
    <w:rsid w:val="00AE24D8"/>
    <w:rsid w:val="00AE55F7"/>
    <w:rsid w:val="00AF2A3E"/>
    <w:rsid w:val="00AF32E8"/>
    <w:rsid w:val="00AF34A3"/>
    <w:rsid w:val="00AF3DEF"/>
    <w:rsid w:val="00AF4AB2"/>
    <w:rsid w:val="00AF67C5"/>
    <w:rsid w:val="00B01739"/>
    <w:rsid w:val="00B03857"/>
    <w:rsid w:val="00B0593B"/>
    <w:rsid w:val="00B077E4"/>
    <w:rsid w:val="00B1319C"/>
    <w:rsid w:val="00B15EC0"/>
    <w:rsid w:val="00B24C69"/>
    <w:rsid w:val="00B24F68"/>
    <w:rsid w:val="00B25B03"/>
    <w:rsid w:val="00B37F70"/>
    <w:rsid w:val="00B43DAD"/>
    <w:rsid w:val="00B45699"/>
    <w:rsid w:val="00B4736F"/>
    <w:rsid w:val="00B47BD3"/>
    <w:rsid w:val="00B542BE"/>
    <w:rsid w:val="00B55B65"/>
    <w:rsid w:val="00B56368"/>
    <w:rsid w:val="00B640B6"/>
    <w:rsid w:val="00B65D1C"/>
    <w:rsid w:val="00B73201"/>
    <w:rsid w:val="00B8309D"/>
    <w:rsid w:val="00B86680"/>
    <w:rsid w:val="00B970EB"/>
    <w:rsid w:val="00BA0EA7"/>
    <w:rsid w:val="00BA10A9"/>
    <w:rsid w:val="00BA42F6"/>
    <w:rsid w:val="00BA536B"/>
    <w:rsid w:val="00BA70CE"/>
    <w:rsid w:val="00BA78CA"/>
    <w:rsid w:val="00BB08FD"/>
    <w:rsid w:val="00BB4178"/>
    <w:rsid w:val="00BB4AB5"/>
    <w:rsid w:val="00BC30B0"/>
    <w:rsid w:val="00BC41DF"/>
    <w:rsid w:val="00BC71B4"/>
    <w:rsid w:val="00BD1952"/>
    <w:rsid w:val="00BD1F63"/>
    <w:rsid w:val="00BD59ED"/>
    <w:rsid w:val="00BD7246"/>
    <w:rsid w:val="00BE1110"/>
    <w:rsid w:val="00BE2D2E"/>
    <w:rsid w:val="00BE5CEB"/>
    <w:rsid w:val="00BE7931"/>
    <w:rsid w:val="00BE7BF9"/>
    <w:rsid w:val="00BF24ED"/>
    <w:rsid w:val="00BF2C6E"/>
    <w:rsid w:val="00BF7A03"/>
    <w:rsid w:val="00C03FD2"/>
    <w:rsid w:val="00C07E83"/>
    <w:rsid w:val="00C158F8"/>
    <w:rsid w:val="00C24078"/>
    <w:rsid w:val="00C2768F"/>
    <w:rsid w:val="00C27FD3"/>
    <w:rsid w:val="00C32427"/>
    <w:rsid w:val="00C345A1"/>
    <w:rsid w:val="00C34798"/>
    <w:rsid w:val="00C36055"/>
    <w:rsid w:val="00C400C9"/>
    <w:rsid w:val="00C43150"/>
    <w:rsid w:val="00C4719C"/>
    <w:rsid w:val="00C56439"/>
    <w:rsid w:val="00C57FF6"/>
    <w:rsid w:val="00C746B4"/>
    <w:rsid w:val="00C86650"/>
    <w:rsid w:val="00CA22B8"/>
    <w:rsid w:val="00CA45D7"/>
    <w:rsid w:val="00CA5974"/>
    <w:rsid w:val="00CA6324"/>
    <w:rsid w:val="00CA691B"/>
    <w:rsid w:val="00CA6FD3"/>
    <w:rsid w:val="00CB0104"/>
    <w:rsid w:val="00CB074B"/>
    <w:rsid w:val="00CB1269"/>
    <w:rsid w:val="00CC28E2"/>
    <w:rsid w:val="00CC2ABD"/>
    <w:rsid w:val="00CC7AF0"/>
    <w:rsid w:val="00CD00CA"/>
    <w:rsid w:val="00CD0A5C"/>
    <w:rsid w:val="00CD2CAD"/>
    <w:rsid w:val="00CD4385"/>
    <w:rsid w:val="00CE0D5C"/>
    <w:rsid w:val="00CE589F"/>
    <w:rsid w:val="00CE70A3"/>
    <w:rsid w:val="00CF11B0"/>
    <w:rsid w:val="00CF1616"/>
    <w:rsid w:val="00CF5180"/>
    <w:rsid w:val="00CF5C40"/>
    <w:rsid w:val="00CF5C62"/>
    <w:rsid w:val="00CF76C2"/>
    <w:rsid w:val="00D02673"/>
    <w:rsid w:val="00D0386A"/>
    <w:rsid w:val="00D04D44"/>
    <w:rsid w:val="00D073B3"/>
    <w:rsid w:val="00D10FE2"/>
    <w:rsid w:val="00D12026"/>
    <w:rsid w:val="00D14EE6"/>
    <w:rsid w:val="00D1585B"/>
    <w:rsid w:val="00D16D77"/>
    <w:rsid w:val="00D172C2"/>
    <w:rsid w:val="00D22031"/>
    <w:rsid w:val="00D26456"/>
    <w:rsid w:val="00D32011"/>
    <w:rsid w:val="00D32295"/>
    <w:rsid w:val="00D41A05"/>
    <w:rsid w:val="00D42EAD"/>
    <w:rsid w:val="00D445F5"/>
    <w:rsid w:val="00D47DDA"/>
    <w:rsid w:val="00D52090"/>
    <w:rsid w:val="00D52A4A"/>
    <w:rsid w:val="00D56CE7"/>
    <w:rsid w:val="00D6278D"/>
    <w:rsid w:val="00D708D9"/>
    <w:rsid w:val="00D80273"/>
    <w:rsid w:val="00D83999"/>
    <w:rsid w:val="00D9176C"/>
    <w:rsid w:val="00DA110D"/>
    <w:rsid w:val="00DA1A1B"/>
    <w:rsid w:val="00DA301D"/>
    <w:rsid w:val="00DA5BDC"/>
    <w:rsid w:val="00DA5E46"/>
    <w:rsid w:val="00DA60BB"/>
    <w:rsid w:val="00DA7431"/>
    <w:rsid w:val="00DA7897"/>
    <w:rsid w:val="00DA7A1A"/>
    <w:rsid w:val="00DB0315"/>
    <w:rsid w:val="00DB2FD8"/>
    <w:rsid w:val="00DB38CC"/>
    <w:rsid w:val="00DB5B7D"/>
    <w:rsid w:val="00DC1BF8"/>
    <w:rsid w:val="00DC25A9"/>
    <w:rsid w:val="00DD1ECB"/>
    <w:rsid w:val="00DD35EB"/>
    <w:rsid w:val="00DD3A40"/>
    <w:rsid w:val="00DD42A4"/>
    <w:rsid w:val="00DD47ED"/>
    <w:rsid w:val="00DD4E8D"/>
    <w:rsid w:val="00DE1F58"/>
    <w:rsid w:val="00DF0FE7"/>
    <w:rsid w:val="00DF1A65"/>
    <w:rsid w:val="00DF1FEE"/>
    <w:rsid w:val="00DF365A"/>
    <w:rsid w:val="00DF50E3"/>
    <w:rsid w:val="00DF75BA"/>
    <w:rsid w:val="00E00408"/>
    <w:rsid w:val="00E0423F"/>
    <w:rsid w:val="00E073C6"/>
    <w:rsid w:val="00E11D9A"/>
    <w:rsid w:val="00E1482B"/>
    <w:rsid w:val="00E17772"/>
    <w:rsid w:val="00E245C1"/>
    <w:rsid w:val="00E25FB6"/>
    <w:rsid w:val="00E30BF4"/>
    <w:rsid w:val="00E311DF"/>
    <w:rsid w:val="00E34B9C"/>
    <w:rsid w:val="00E374E2"/>
    <w:rsid w:val="00E37A7E"/>
    <w:rsid w:val="00E448A0"/>
    <w:rsid w:val="00E4697F"/>
    <w:rsid w:val="00E47DCD"/>
    <w:rsid w:val="00E509A6"/>
    <w:rsid w:val="00E514E1"/>
    <w:rsid w:val="00E51938"/>
    <w:rsid w:val="00E52457"/>
    <w:rsid w:val="00E534EB"/>
    <w:rsid w:val="00E55F5B"/>
    <w:rsid w:val="00E573FF"/>
    <w:rsid w:val="00E57D5A"/>
    <w:rsid w:val="00E57FB4"/>
    <w:rsid w:val="00E60E34"/>
    <w:rsid w:val="00E61BBA"/>
    <w:rsid w:val="00E6215F"/>
    <w:rsid w:val="00E647E3"/>
    <w:rsid w:val="00E7177D"/>
    <w:rsid w:val="00E72000"/>
    <w:rsid w:val="00E813D6"/>
    <w:rsid w:val="00E83077"/>
    <w:rsid w:val="00E85C5C"/>
    <w:rsid w:val="00E85D04"/>
    <w:rsid w:val="00EA1F75"/>
    <w:rsid w:val="00EA570D"/>
    <w:rsid w:val="00EA7EBC"/>
    <w:rsid w:val="00EB0306"/>
    <w:rsid w:val="00EC39B9"/>
    <w:rsid w:val="00ED2298"/>
    <w:rsid w:val="00ED3BFF"/>
    <w:rsid w:val="00EE0AD6"/>
    <w:rsid w:val="00EE3C82"/>
    <w:rsid w:val="00EE46D5"/>
    <w:rsid w:val="00EE5686"/>
    <w:rsid w:val="00EF5B8F"/>
    <w:rsid w:val="00F004D2"/>
    <w:rsid w:val="00F017D2"/>
    <w:rsid w:val="00F02A34"/>
    <w:rsid w:val="00F04537"/>
    <w:rsid w:val="00F057D9"/>
    <w:rsid w:val="00F0713B"/>
    <w:rsid w:val="00F244A4"/>
    <w:rsid w:val="00F36CA3"/>
    <w:rsid w:val="00F4037D"/>
    <w:rsid w:val="00F40893"/>
    <w:rsid w:val="00F44B8B"/>
    <w:rsid w:val="00F45A00"/>
    <w:rsid w:val="00F47E40"/>
    <w:rsid w:val="00F535A2"/>
    <w:rsid w:val="00F53B5F"/>
    <w:rsid w:val="00F60892"/>
    <w:rsid w:val="00F631F1"/>
    <w:rsid w:val="00F64FA4"/>
    <w:rsid w:val="00F7785D"/>
    <w:rsid w:val="00F8160B"/>
    <w:rsid w:val="00F81C04"/>
    <w:rsid w:val="00F92C08"/>
    <w:rsid w:val="00F947CB"/>
    <w:rsid w:val="00F949DF"/>
    <w:rsid w:val="00F97066"/>
    <w:rsid w:val="00F97EDD"/>
    <w:rsid w:val="00FB07F5"/>
    <w:rsid w:val="00FB3876"/>
    <w:rsid w:val="00FC6535"/>
    <w:rsid w:val="00FC76E0"/>
    <w:rsid w:val="00FD2B87"/>
    <w:rsid w:val="00FD3FCD"/>
    <w:rsid w:val="00FE10C3"/>
    <w:rsid w:val="00FE3973"/>
    <w:rsid w:val="00FE636F"/>
    <w:rsid w:val="00FE64FA"/>
    <w:rsid w:val="00FF317B"/>
    <w:rsid w:val="00FF633B"/>
    <w:rsid w:val="00FF6E21"/>
    <w:rsid w:val="01FD609D"/>
    <w:rsid w:val="03CB1A63"/>
    <w:rsid w:val="03FB4585"/>
    <w:rsid w:val="042629E9"/>
    <w:rsid w:val="080355A0"/>
    <w:rsid w:val="087D7904"/>
    <w:rsid w:val="09AA7EFD"/>
    <w:rsid w:val="0B5F3D3E"/>
    <w:rsid w:val="0BAA1044"/>
    <w:rsid w:val="0BF64D82"/>
    <w:rsid w:val="0D153309"/>
    <w:rsid w:val="0D693823"/>
    <w:rsid w:val="111E0310"/>
    <w:rsid w:val="12421F30"/>
    <w:rsid w:val="12424FA6"/>
    <w:rsid w:val="139A2EA3"/>
    <w:rsid w:val="13E8657A"/>
    <w:rsid w:val="14171240"/>
    <w:rsid w:val="14B55204"/>
    <w:rsid w:val="15A07111"/>
    <w:rsid w:val="16B54E2C"/>
    <w:rsid w:val="173825D8"/>
    <w:rsid w:val="18635853"/>
    <w:rsid w:val="19C57049"/>
    <w:rsid w:val="19F11C42"/>
    <w:rsid w:val="1A681A7C"/>
    <w:rsid w:val="1A902528"/>
    <w:rsid w:val="1B0D6EF9"/>
    <w:rsid w:val="1CE12BB2"/>
    <w:rsid w:val="1D60242B"/>
    <w:rsid w:val="1DD314CD"/>
    <w:rsid w:val="1F3411D2"/>
    <w:rsid w:val="206A094A"/>
    <w:rsid w:val="215F74EC"/>
    <w:rsid w:val="257D5853"/>
    <w:rsid w:val="277F2F2D"/>
    <w:rsid w:val="28E34169"/>
    <w:rsid w:val="28ED0D26"/>
    <w:rsid w:val="2C041C98"/>
    <w:rsid w:val="2D051285"/>
    <w:rsid w:val="2E506EB4"/>
    <w:rsid w:val="2ECE771E"/>
    <w:rsid w:val="2F7C2107"/>
    <w:rsid w:val="3083181A"/>
    <w:rsid w:val="309112CA"/>
    <w:rsid w:val="30A54507"/>
    <w:rsid w:val="33595958"/>
    <w:rsid w:val="36426D15"/>
    <w:rsid w:val="391E4B8C"/>
    <w:rsid w:val="3A9D5758"/>
    <w:rsid w:val="3AB41A3C"/>
    <w:rsid w:val="3B5F7E91"/>
    <w:rsid w:val="3CD55A8D"/>
    <w:rsid w:val="3D96001F"/>
    <w:rsid w:val="400679F3"/>
    <w:rsid w:val="400F65EF"/>
    <w:rsid w:val="41AD1492"/>
    <w:rsid w:val="442D5C3B"/>
    <w:rsid w:val="44F90188"/>
    <w:rsid w:val="45444486"/>
    <w:rsid w:val="459C2AA4"/>
    <w:rsid w:val="465C511E"/>
    <w:rsid w:val="46763094"/>
    <w:rsid w:val="46F5357C"/>
    <w:rsid w:val="47DC372C"/>
    <w:rsid w:val="48D430D6"/>
    <w:rsid w:val="491B13E6"/>
    <w:rsid w:val="4A031344"/>
    <w:rsid w:val="4B350A90"/>
    <w:rsid w:val="4C09247D"/>
    <w:rsid w:val="4CE96BBF"/>
    <w:rsid w:val="50874A7C"/>
    <w:rsid w:val="53FD021C"/>
    <w:rsid w:val="540064A7"/>
    <w:rsid w:val="57C44073"/>
    <w:rsid w:val="5A3007C9"/>
    <w:rsid w:val="5A4C39EB"/>
    <w:rsid w:val="5AE353A3"/>
    <w:rsid w:val="5D471637"/>
    <w:rsid w:val="5E4A0357"/>
    <w:rsid w:val="5E7626C3"/>
    <w:rsid w:val="5EBB3CD2"/>
    <w:rsid w:val="622D1A4C"/>
    <w:rsid w:val="62556A8F"/>
    <w:rsid w:val="636F504E"/>
    <w:rsid w:val="66001A44"/>
    <w:rsid w:val="67E40989"/>
    <w:rsid w:val="6AC625CC"/>
    <w:rsid w:val="6AD67268"/>
    <w:rsid w:val="6BA3427C"/>
    <w:rsid w:val="6BB21DB8"/>
    <w:rsid w:val="6C291DD7"/>
    <w:rsid w:val="6DF40E20"/>
    <w:rsid w:val="6F2A1D52"/>
    <w:rsid w:val="6FDB06A4"/>
    <w:rsid w:val="72DB435C"/>
    <w:rsid w:val="731E2BC7"/>
    <w:rsid w:val="74257F85"/>
    <w:rsid w:val="769C6157"/>
    <w:rsid w:val="772C08EE"/>
    <w:rsid w:val="78395DAD"/>
    <w:rsid w:val="785868B7"/>
    <w:rsid w:val="79113AD8"/>
    <w:rsid w:val="7C362BF1"/>
    <w:rsid w:val="7C507158"/>
    <w:rsid w:val="7FAE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0"/>
    <w:pPr>
      <w:keepNext/>
      <w:keepLines/>
      <w:spacing w:before="340" w:after="330" w:line="578" w:lineRule="auto"/>
      <w:outlineLvl w:val="0"/>
    </w:pPr>
    <w:rPr>
      <w:rFonts w:cs="黑体"/>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4">
    <w:name w:val="Date"/>
    <w:basedOn w:val="1"/>
    <w:next w:val="1"/>
    <w:link w:val="17"/>
    <w:unhideWhenUsed/>
    <w:qFormat/>
    <w:uiPriority w:val="99"/>
    <w:pPr>
      <w:ind w:left="100" w:leftChars="2500"/>
    </w:pPr>
  </w:style>
  <w:style w:type="paragraph" w:styleId="5">
    <w:name w:val="Balloon Text"/>
    <w:basedOn w:val="1"/>
    <w:link w:val="16"/>
    <w:unhideWhenUsed/>
    <w:qFormat/>
    <w:uiPriority w:val="99"/>
    <w:rPr>
      <w:kern w:val="0"/>
      <w:sz w:val="18"/>
      <w:szCs w:val="18"/>
      <w:lang w:val="zh-CN"/>
    </w:rPr>
  </w:style>
  <w:style w:type="paragraph" w:styleId="6">
    <w:name w:val="footer"/>
    <w:basedOn w:val="1"/>
    <w:link w:val="19"/>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0"/>
    <w:rPr>
      <w:rFonts w:ascii="Times New Roman" w:hAnsi="Times New Roman" w:eastAsia="宋体" w:cs="Times New Roman"/>
      <w:sz w:val="24"/>
      <w:szCs w:val="24"/>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批注框文本 字符"/>
    <w:link w:val="5"/>
    <w:semiHidden/>
    <w:qFormat/>
    <w:uiPriority w:val="99"/>
    <w:rPr>
      <w:sz w:val="18"/>
      <w:szCs w:val="18"/>
    </w:rPr>
  </w:style>
  <w:style w:type="character" w:customStyle="1" w:styleId="17">
    <w:name w:val="日期 字符"/>
    <w:basedOn w:val="13"/>
    <w:link w:val="4"/>
    <w:semiHidden/>
    <w:qFormat/>
    <w:uiPriority w:val="99"/>
  </w:style>
  <w:style w:type="character" w:customStyle="1" w:styleId="18">
    <w:name w:val="页眉 字符"/>
    <w:link w:val="7"/>
    <w:qFormat/>
    <w:uiPriority w:val="99"/>
    <w:rPr>
      <w:sz w:val="18"/>
      <w:szCs w:val="18"/>
    </w:rPr>
  </w:style>
  <w:style w:type="character" w:customStyle="1" w:styleId="19">
    <w:name w:val="页脚 字符"/>
    <w:link w:val="6"/>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_Style 2"/>
    <w:basedOn w:val="1"/>
    <w:qFormat/>
    <w:uiPriority w:val="34"/>
    <w:pPr>
      <w:spacing w:line="480" w:lineRule="auto"/>
      <w:ind w:firstLine="420" w:firstLineChars="200"/>
    </w:pPr>
  </w:style>
  <w:style w:type="character" w:customStyle="1" w:styleId="23">
    <w:name w:val="标题 1 字符"/>
    <w:basedOn w:val="13"/>
    <w:link w:val="3"/>
    <w:qFormat/>
    <w:uiPriority w:val="0"/>
    <w:rPr>
      <w:rFonts w:cs="黑体"/>
      <w:b/>
      <w:bCs/>
      <w:kern w:val="44"/>
      <w:sz w:val="44"/>
      <w:szCs w:val="44"/>
    </w:rPr>
  </w:style>
  <w:style w:type="paragraph" w:customStyle="1" w:styleId="24">
    <w:name w:val="Heading #2|1"/>
    <w:basedOn w:val="1"/>
    <w:qFormat/>
    <w:uiPriority w:val="0"/>
    <w:pPr>
      <w:spacing w:after="60" w:line="293" w:lineRule="auto"/>
      <w:ind w:firstLine="410"/>
      <w:outlineLvl w:val="1"/>
    </w:pPr>
    <w:rPr>
      <w:rFonts w:ascii="宋体" w:hAnsi="宋体" w:cs="宋体"/>
      <w:sz w:val="22"/>
      <w:lang w:val="zh-TW" w:eastAsia="zh-TW" w:bidi="zh-TW"/>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27">
    <w:name w:val="Table Normal"/>
    <w:semiHidden/>
    <w:unhideWhenUsed/>
    <w:qFormat/>
    <w:uiPriority w:val="0"/>
    <w:tblPr>
      <w:tblCellMar>
        <w:top w:w="0" w:type="dxa"/>
        <w:left w:w="0" w:type="dxa"/>
        <w:bottom w:w="0" w:type="dxa"/>
        <w:right w:w="0" w:type="dxa"/>
      </w:tblCellMar>
    </w:tblPr>
  </w:style>
  <w:style w:type="table" w:customStyle="1" w:styleId="28">
    <w:name w:val="网格型1"/>
    <w:basedOn w:val="1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2"/>
    <w:basedOn w:val="11"/>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Table Paragraph"/>
    <w:basedOn w:val="1"/>
    <w:autoRedefine/>
    <w:qFormat/>
    <w:uiPriority w:val="1"/>
    <w:rPr>
      <w:rFonts w:ascii="PMingLiU" w:hAnsi="PMingLiU" w:eastAsia="PMingLiU" w:cs="PMingLiU"/>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E953F-B320-4848-BF87-5FCC07E15B9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8863</Words>
  <Characters>9434</Characters>
  <Lines>102</Lines>
  <Paragraphs>28</Paragraphs>
  <TotalTime>14</TotalTime>
  <ScaleCrop>false</ScaleCrop>
  <LinksUpToDate>false</LinksUpToDate>
  <CharactersWithSpaces>9634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2022-07-01T04:58:00Z</dcterms:created>
  <dc:creator>admin</dc:creator>
  <cp:lastModifiedBy>悦心花艺工作室</cp:lastModifiedBy>
  <cp:lastPrinted>2022-05-27T02:21:00Z</cp:lastPrinted>
  <dcterms:modified xsi:type="dcterms:W3CDTF">2024-05-14T07:09:52Z</dcterms:modified>
  <dc:title>中等职业学校数字媒体技术应用专业教学标准（试行）</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linkTarget="0">
    <vt:lpwstr>6</vt:lpwstr>
  </property>
  <property fmtid="{D5CDD505-2E9C-101B-9397-08002B2CF9AE}" pid="4" name="ICV">
    <vt:lpwstr>56E05C8F37BD48C39B5B70216C8448EE_13</vt:lpwstr>
  </property>
</Properties>
</file>