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26" w:lineRule="auto"/>
        <w:ind w:left="1597"/>
        <w:rPr>
          <w:rFonts w:ascii="楷体" w:hAnsi="楷体" w:eastAsia="楷体" w:cs="楷体"/>
          <w:sz w:val="71"/>
          <w:szCs w:val="71"/>
        </w:rPr>
      </w:pPr>
      <w:r>
        <w:rPr>
          <w:rFonts w:ascii="楷体" w:hAnsi="楷体" w:eastAsia="楷体" w:cs="楷体"/>
          <w:b/>
          <w:bCs/>
          <w:color w:val="FF0000"/>
          <w:spacing w:val="5"/>
          <w:sz w:val="71"/>
          <w:szCs w:val="71"/>
        </w:rPr>
        <w:t>教学诊改工作简报</w:t>
      </w:r>
    </w:p>
    <w:p>
      <w:pPr>
        <w:spacing w:before="228" w:line="227" w:lineRule="auto"/>
        <w:ind w:left="332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诊改办</w:t>
      </w:r>
      <w:r>
        <w:rPr>
          <w:rFonts w:ascii="宋体" w:hAnsi="宋体" w:eastAsia="宋体" w:cs="宋体"/>
          <w:spacing w:val="-62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[2018]1</w:t>
      </w:r>
      <w:r>
        <w:rPr>
          <w:rFonts w:ascii="宋体" w:hAnsi="宋体" w:eastAsia="宋体" w:cs="宋体"/>
          <w:spacing w:val="-40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号</w:t>
      </w:r>
    </w:p>
    <w:p>
      <w:pPr>
        <w:spacing w:before="80" w:line="49" w:lineRule="exact"/>
        <w:ind w:firstLine="460"/>
        <w:textAlignment w:val="center"/>
      </w:pPr>
      <w:r>
        <w:drawing>
          <wp:inline distT="0" distB="0" distL="0" distR="0">
            <wp:extent cx="5012055" cy="311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2105" cy="3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1" w:line="227" w:lineRule="auto"/>
        <w:ind w:left="359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b/>
          <w:bCs/>
          <w:spacing w:val="4"/>
          <w:sz w:val="43"/>
          <w:szCs w:val="43"/>
        </w:rPr>
        <w:t>中等职业学校教学工作诊断与改进培训方案</w:t>
      </w:r>
    </w:p>
    <w:p>
      <w:pPr>
        <w:rPr>
          <w:rFonts w:ascii="Arial"/>
          <w:sz w:val="21"/>
        </w:rPr>
      </w:pPr>
    </w:p>
    <w:p>
      <w:pPr>
        <w:spacing w:before="92" w:line="411" w:lineRule="auto"/>
        <w:ind w:firstLine="5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为贯彻落实《教育部办公厅关于建立职业院校教学工作诊断与改进制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度的通知》（教职成厅</w:t>
      </w:r>
      <w:r>
        <w:rPr>
          <w:rFonts w:ascii="Calibri" w:hAnsi="Calibri" w:eastAsia="Calibri" w:cs="Calibri"/>
          <w:spacing w:val="-12"/>
          <w:sz w:val="28"/>
          <w:szCs w:val="28"/>
        </w:rPr>
        <w:t>[2015]2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号）、《关于做好中等职业学校教学诊</w:t>
      </w:r>
      <w:r>
        <w:rPr>
          <w:rFonts w:ascii="宋体" w:hAnsi="宋体" w:eastAsia="宋体" w:cs="宋体"/>
          <w:spacing w:val="-13"/>
          <w:sz w:val="28"/>
          <w:szCs w:val="28"/>
        </w:rPr>
        <w:t>断与改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进工作的通知》（教职成司函</w:t>
      </w:r>
      <w:r>
        <w:rPr>
          <w:rFonts w:ascii="Calibri" w:hAnsi="Calibri" w:eastAsia="Calibri" w:cs="Calibri"/>
          <w:spacing w:val="-12"/>
          <w:sz w:val="28"/>
          <w:szCs w:val="28"/>
        </w:rPr>
        <w:t>[2016]37</w:t>
      </w:r>
      <w:r>
        <w:rPr>
          <w:rFonts w:ascii="Calibri" w:hAnsi="Calibri" w:eastAsia="Calibri" w:cs="Calibri"/>
          <w:spacing w:val="1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"/>
          <w:sz w:val="28"/>
          <w:szCs w:val="28"/>
        </w:rPr>
        <w:t>号）、《关于</w:t>
      </w:r>
      <w:r>
        <w:rPr>
          <w:rFonts w:ascii="宋体" w:hAnsi="宋体" w:eastAsia="宋体" w:cs="宋体"/>
          <w:spacing w:val="-13"/>
          <w:sz w:val="28"/>
          <w:szCs w:val="28"/>
        </w:rPr>
        <w:t>印发</w:t>
      </w:r>
      <w:r>
        <w:rPr>
          <w:rFonts w:ascii="Calibri" w:hAnsi="Calibri" w:eastAsia="Calibri" w:cs="Calibri"/>
          <w:spacing w:val="-13"/>
          <w:sz w:val="28"/>
          <w:szCs w:val="28"/>
        </w:rPr>
        <w:t>&lt;</w:t>
      </w:r>
      <w:r>
        <w:rPr>
          <w:rFonts w:ascii="宋体" w:hAnsi="宋体" w:eastAsia="宋体" w:cs="宋体"/>
          <w:spacing w:val="-13"/>
          <w:sz w:val="28"/>
          <w:szCs w:val="28"/>
        </w:rPr>
        <w:t>江西省中等职业学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校教学工作诊断与改进执行方案</w:t>
      </w:r>
      <w:r>
        <w:rPr>
          <w:rFonts w:ascii="Calibri" w:hAnsi="Calibri" w:eastAsia="Calibri" w:cs="Calibri"/>
          <w:spacing w:val="-5"/>
          <w:sz w:val="28"/>
          <w:szCs w:val="28"/>
        </w:rPr>
        <w:t>&gt;</w:t>
      </w:r>
      <w:r>
        <w:rPr>
          <w:rFonts w:ascii="宋体" w:hAnsi="宋体" w:eastAsia="宋体" w:cs="宋体"/>
          <w:spacing w:val="-5"/>
          <w:sz w:val="28"/>
          <w:szCs w:val="28"/>
        </w:rPr>
        <w:t>（试行）的通知》（赣教职成字（</w:t>
      </w:r>
      <w:r>
        <w:rPr>
          <w:rFonts w:ascii="Calibri" w:hAnsi="Calibri" w:eastAsia="Calibri" w:cs="Calibri"/>
          <w:spacing w:val="-5"/>
          <w:sz w:val="28"/>
          <w:szCs w:val="28"/>
        </w:rPr>
        <w:t>20</w:t>
      </w:r>
      <w:r>
        <w:rPr>
          <w:rFonts w:ascii="Calibri" w:hAnsi="Calibri" w:eastAsia="Calibri" w:cs="Calibri"/>
          <w:spacing w:val="-6"/>
          <w:sz w:val="28"/>
          <w:szCs w:val="28"/>
        </w:rPr>
        <w:t>16</w:t>
      </w:r>
      <w:r>
        <w:rPr>
          <w:rFonts w:ascii="Calibri" w:hAnsi="Calibri" w:eastAsia="Calibri" w:cs="Calibri"/>
          <w:spacing w:val="-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）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2"/>
          <w:sz w:val="28"/>
          <w:szCs w:val="28"/>
        </w:rPr>
        <w:t>33</w:t>
      </w:r>
      <w:r>
        <w:rPr>
          <w:rFonts w:ascii="Calibri" w:hAnsi="Calibri" w:eastAsia="Calibri" w:cs="Calibri"/>
          <w:spacing w:val="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号）文件精神，为提高我校人才培养质量</w:t>
      </w:r>
      <w:r>
        <w:rPr>
          <w:rFonts w:ascii="宋体" w:hAnsi="宋体" w:eastAsia="宋体" w:cs="宋体"/>
          <w:spacing w:val="-3"/>
          <w:sz w:val="28"/>
          <w:szCs w:val="28"/>
        </w:rPr>
        <w:t>，提升学校竞争力，办人民满</w:t>
      </w:r>
      <w:r>
        <w:rPr>
          <w:rFonts w:ascii="宋体" w:hAnsi="宋体" w:eastAsia="宋体" w:cs="宋体"/>
          <w:sz w:val="28"/>
          <w:szCs w:val="28"/>
        </w:rPr>
        <w:t xml:space="preserve"> 意的中职教育，根据我校教学工作实际情况，特制定教</w:t>
      </w:r>
      <w:r>
        <w:rPr>
          <w:rFonts w:ascii="宋体" w:hAnsi="宋体" w:eastAsia="宋体" w:cs="宋体"/>
          <w:spacing w:val="-1"/>
          <w:sz w:val="28"/>
          <w:szCs w:val="28"/>
        </w:rPr>
        <w:t>学工作诊断与改进</w:t>
      </w:r>
    </w:p>
    <w:p>
      <w:pPr>
        <w:spacing w:before="1" w:line="220" w:lineRule="auto"/>
        <w:ind w:left="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实施培训方案。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220" w:lineRule="auto"/>
        <w:ind w:left="6" w:firstLine="556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一、培训主题，诊改是什么的培训，理念培训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1" w:line="220" w:lineRule="auto"/>
        <w:ind w:left="6" w:firstLine="556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二、培训对象，全体教职工的培训，校级和行政带头学习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220" w:lineRule="auto"/>
        <w:ind w:left="2" w:firstLine="556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三、培训内容，国家省市诊改文件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0" w:line="221" w:lineRule="auto"/>
        <w:ind w:left="28" w:firstLine="55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四、培训方式，线下和学习通线上培训相结合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9" w:line="220" w:lineRule="auto"/>
        <w:ind w:left="6" w:firstLine="528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五、培训时间</w:t>
      </w:r>
      <w:r>
        <w:rPr>
          <w:rFonts w:hint="eastAsia" w:ascii="宋体" w:hAnsi="宋体" w:eastAsia="宋体" w:cs="宋体"/>
          <w:spacing w:val="-8"/>
          <w:sz w:val="28"/>
          <w:szCs w:val="28"/>
          <w:lang w:eastAsia="zh-CN"/>
        </w:rPr>
        <w:t>：</w:t>
      </w:r>
      <w:r>
        <w:rPr>
          <w:rFonts w:ascii="Calibri" w:hAnsi="Calibri" w:eastAsia="Calibri" w:cs="Calibri"/>
          <w:spacing w:val="-8"/>
          <w:sz w:val="28"/>
          <w:szCs w:val="28"/>
        </w:rPr>
        <w:t>2021</w:t>
      </w:r>
      <w:r>
        <w:rPr>
          <w:rFonts w:ascii="Calibri" w:hAnsi="Calibri" w:eastAsia="Calibri" w:cs="Calibri"/>
          <w:spacing w:val="2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年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</w:rPr>
        <w:t>6</w:t>
      </w:r>
      <w:r>
        <w:rPr>
          <w:rFonts w:ascii="Calibri" w:hAnsi="Calibri" w:eastAsia="Calibri" w:cs="Calibri"/>
          <w:spacing w:val="26"/>
          <w:w w:val="10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月</w:t>
      </w:r>
      <w:r>
        <w:rPr>
          <w:rFonts w:ascii="宋体" w:hAnsi="宋体" w:eastAsia="宋体" w:cs="宋体"/>
          <w:spacing w:val="-55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8"/>
          <w:sz w:val="28"/>
          <w:szCs w:val="28"/>
        </w:rPr>
        <w:t>29</w:t>
      </w:r>
      <w:r>
        <w:rPr>
          <w:rFonts w:ascii="Calibri" w:hAnsi="Calibri" w:eastAsia="Calibri" w:cs="Calibri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</w:rPr>
        <w:t>日</w:t>
      </w:r>
    </w:p>
    <w:p>
      <w:pPr>
        <w:spacing w:before="290" w:line="220" w:lineRule="auto"/>
        <w:ind w:left="53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丰城中专诊改办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87" w:line="181" w:lineRule="auto"/>
        <w:ind w:left="6727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pacing w:val="-2"/>
          <w:sz w:val="28"/>
          <w:szCs w:val="28"/>
        </w:rPr>
        <w:t>2018.6.18</w:t>
      </w:r>
    </w:p>
    <w:p>
      <w:pPr>
        <w:spacing w:before="313" w:line="219" w:lineRule="auto"/>
        <w:ind w:left="24"/>
        <w:rPr>
          <w:rFonts w:ascii="宋体" w:hAnsi="宋体" w:eastAsia="宋体" w:cs="宋体"/>
          <w:spacing w:val="-5"/>
          <w:sz w:val="28"/>
          <w:szCs w:val="28"/>
        </w:rPr>
        <w:sectPr>
          <w:pgSz w:w="11906" w:h="16839"/>
          <w:pgMar w:top="830" w:right="1461" w:bottom="0" w:left="1472" w:header="0" w:footer="0" w:gutter="0"/>
          <w:cols w:space="720" w:num="1"/>
        </w:sectPr>
      </w:pPr>
    </w:p>
    <w:p>
      <w:pPr>
        <w:spacing w:before="313" w:line="219" w:lineRule="auto"/>
        <w:ind w:left="24"/>
        <w:rPr>
          <w:rFonts w:ascii="宋体" w:hAnsi="宋体" w:eastAsia="宋体" w:cs="宋体"/>
          <w:spacing w:val="-5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附件：培训安排</w:t>
      </w:r>
    </w:p>
    <w:tbl>
      <w:tblPr>
        <w:tblStyle w:val="3"/>
        <w:tblW w:w="9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27"/>
        <w:gridCol w:w="1832"/>
        <w:gridCol w:w="1871"/>
        <w:gridCol w:w="2125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494" w:hRule="atLeast"/>
        </w:trPr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日期</w:t>
            </w:r>
          </w:p>
        </w:tc>
        <w:tc>
          <w:tcPr>
            <w:tcW w:w="1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地点</w:t>
            </w:r>
          </w:p>
        </w:tc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时间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会议内容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7" w:lineRule="auto"/>
              <w:ind w:left="0" w:left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27" w:type="dxa"/>
            <w:vMerge w:val="restart"/>
            <w:vAlign w:val="center"/>
          </w:tcPr>
          <w:p>
            <w:pPr>
              <w:spacing w:before="34" w:line="241" w:lineRule="auto"/>
              <w:ind w:left="110" w:leftChars="0" w:right="107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6月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28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日</w:t>
            </w:r>
          </w:p>
        </w:tc>
        <w:tc>
          <w:tcPr>
            <w:tcW w:w="1832" w:type="dxa"/>
            <w:vAlign w:val="center"/>
          </w:tcPr>
          <w:p>
            <w:pPr>
              <w:spacing w:before="34" w:line="245" w:lineRule="auto"/>
              <w:ind w:left="104" w:leftChars="0" w:right="104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七楼</w:t>
            </w:r>
            <w:r>
              <w:rPr>
                <w:rFonts w:ascii="宋体" w:hAnsi="宋体" w:eastAsia="宋体" w:cs="宋体"/>
                <w:sz w:val="23"/>
                <w:szCs w:val="23"/>
              </w:rPr>
              <w:t>会议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室</w:t>
            </w:r>
          </w:p>
        </w:tc>
        <w:tc>
          <w:tcPr>
            <w:tcW w:w="1871" w:type="dxa"/>
            <w:vAlign w:val="center"/>
          </w:tcPr>
          <w:p>
            <w:pPr>
              <w:spacing w:before="69" w:line="220" w:lineRule="auto"/>
              <w:ind w:left="127" w:leftChars="0" w:right="100" w:rightChars="0" w:hanging="16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8:30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—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10:00</w:t>
            </w:r>
          </w:p>
        </w:tc>
        <w:tc>
          <w:tcPr>
            <w:tcW w:w="2125" w:type="dxa"/>
            <w:vAlign w:val="top"/>
          </w:tcPr>
          <w:p>
            <w:pPr>
              <w:spacing w:before="31" w:line="242" w:lineRule="auto"/>
              <w:ind w:left="115" w:leftChars="0" w:right="97" w:righ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信息化助力标准化,推动学校建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设换挡升级（万津波、江西省</w:t>
            </w:r>
            <w:r>
              <w:rPr>
                <w:rFonts w:ascii="宋体" w:hAnsi="宋体" w:eastAsia="宋体" w:cs="宋体"/>
                <w:spacing w:val="21"/>
                <w:sz w:val="23"/>
                <w:szCs w:val="23"/>
              </w:rPr>
              <w:t>诊改专委会主任、丰城中专校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长）</w:t>
            </w:r>
          </w:p>
        </w:tc>
        <w:tc>
          <w:tcPr>
            <w:tcW w:w="1534" w:type="dxa"/>
            <w:vAlign w:val="center"/>
          </w:tcPr>
          <w:p>
            <w:pPr>
              <w:spacing w:before="32" w:line="22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兰建国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27" w:type="dxa"/>
            <w:vMerge w:val="continue"/>
            <w:tcBorders/>
            <w:vAlign w:val="top"/>
          </w:tcPr>
          <w:p>
            <w:pPr>
              <w:spacing w:before="34" w:line="241" w:lineRule="auto"/>
              <w:ind w:left="110" w:leftChars="0" w:right="107" w:rightChars="0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40" w:line="237" w:lineRule="auto"/>
              <w:ind w:left="104" w:leftChars="0" w:right="104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七楼</w:t>
            </w:r>
            <w:r>
              <w:rPr>
                <w:rFonts w:ascii="宋体" w:hAnsi="宋体" w:eastAsia="宋体" w:cs="宋体"/>
                <w:sz w:val="23"/>
                <w:szCs w:val="23"/>
              </w:rPr>
              <w:t>会议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室</w:t>
            </w:r>
          </w:p>
        </w:tc>
        <w:tc>
          <w:tcPr>
            <w:tcW w:w="1871" w:type="dxa"/>
            <w:vAlign w:val="center"/>
          </w:tcPr>
          <w:p>
            <w:pPr>
              <w:spacing w:before="75" w:line="220" w:lineRule="auto"/>
              <w:ind w:left="128" w:leftChars="0" w:right="100" w:righ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10:20—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12:00</w:t>
            </w:r>
          </w:p>
        </w:tc>
        <w:tc>
          <w:tcPr>
            <w:tcW w:w="2125" w:type="dxa"/>
            <w:vAlign w:val="top"/>
          </w:tcPr>
          <w:p>
            <w:pPr>
              <w:spacing w:before="37" w:line="241" w:lineRule="auto"/>
              <w:ind w:left="114" w:leftChars="0" w:right="97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校本诊改数据平台建设（</w:t>
            </w:r>
            <w:r>
              <w:rPr>
                <w:rFonts w:ascii="宋体" w:hAnsi="宋体" w:eastAsia="宋体" w:cs="宋体"/>
                <w:spacing w:val="-4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余艳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平）</w:t>
            </w:r>
          </w:p>
        </w:tc>
        <w:tc>
          <w:tcPr>
            <w:tcW w:w="1534" w:type="dxa"/>
            <w:vAlign w:val="center"/>
          </w:tcPr>
          <w:p>
            <w:pPr>
              <w:spacing w:before="38" w:line="229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兰建国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</w:trPr>
        <w:tc>
          <w:tcPr>
            <w:tcW w:w="1827" w:type="dxa"/>
            <w:vMerge w:val="continue"/>
            <w:tcBorders/>
            <w:vAlign w:val="top"/>
          </w:tcPr>
          <w:p>
            <w:pPr>
              <w:spacing w:before="34" w:line="241" w:lineRule="auto"/>
              <w:ind w:left="110" w:leftChars="0" w:right="107" w:rightChars="0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43" w:line="215" w:lineRule="auto"/>
              <w:ind w:left="104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七楼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会议室</w:t>
            </w:r>
          </w:p>
        </w:tc>
        <w:tc>
          <w:tcPr>
            <w:tcW w:w="1871" w:type="dxa"/>
            <w:vAlign w:val="center"/>
          </w:tcPr>
          <w:p>
            <w:pPr>
              <w:spacing w:before="80" w:line="185" w:lineRule="auto"/>
              <w:ind w:left="128" w:leftChars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14:30—</w:t>
            </w:r>
            <w:r>
              <w:rPr>
                <w:rFonts w:hint="eastAsia" w:ascii="宋体" w:hAnsi="宋体" w:eastAsia="宋体" w:cs="宋体"/>
                <w:spacing w:val="2"/>
                <w:sz w:val="23"/>
                <w:szCs w:val="23"/>
                <w:lang w:val="en-US" w:eastAsia="zh-CN"/>
              </w:rPr>
              <w:t>15:30</w:t>
            </w:r>
          </w:p>
        </w:tc>
        <w:tc>
          <w:tcPr>
            <w:tcW w:w="2125" w:type="dxa"/>
            <w:vAlign w:val="top"/>
          </w:tcPr>
          <w:p>
            <w:pPr>
              <w:spacing w:before="43" w:line="215" w:lineRule="auto"/>
              <w:ind w:left="1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目标链和标准链建设（余艳平）</w:t>
            </w:r>
          </w:p>
        </w:tc>
        <w:tc>
          <w:tcPr>
            <w:tcW w:w="1534" w:type="dxa"/>
            <w:vAlign w:val="center"/>
          </w:tcPr>
          <w:p>
            <w:pPr>
              <w:spacing w:before="43" w:line="215" w:lineRule="auto"/>
              <w:ind w:left="117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兰建国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27" w:type="dxa"/>
            <w:vMerge w:val="continue"/>
            <w:tcBorders/>
            <w:vAlign w:val="top"/>
          </w:tcPr>
          <w:p>
            <w:pPr>
              <w:spacing w:before="34" w:line="241" w:lineRule="auto"/>
              <w:ind w:left="110" w:leftChars="0" w:right="107" w:rightChars="0"/>
              <w:rPr>
                <w:rFonts w:ascii="宋体" w:hAnsi="宋体" w:eastAsia="宋体" w:cs="宋体"/>
                <w:spacing w:val="-6"/>
                <w:sz w:val="23"/>
                <w:szCs w:val="23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44" w:line="232" w:lineRule="auto"/>
              <w:ind w:left="500" w:leftChars="0" w:right="149" w:rightChars="0" w:hanging="45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七楼</w:t>
            </w: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  <w:lang w:val="en-US" w:eastAsia="zh-CN"/>
              </w:rPr>
              <w:t>会议</w:t>
            </w:r>
            <w:r>
              <w:rPr>
                <w:rFonts w:ascii="宋体" w:hAnsi="宋体" w:eastAsia="宋体" w:cs="宋体"/>
                <w:spacing w:val="-12"/>
                <w:sz w:val="25"/>
                <w:szCs w:val="25"/>
              </w:rPr>
              <w:t>议</w:t>
            </w:r>
          </w:p>
        </w:tc>
        <w:tc>
          <w:tcPr>
            <w:tcW w:w="1871" w:type="dxa"/>
            <w:vAlign w:val="center"/>
          </w:tcPr>
          <w:p>
            <w:pPr>
              <w:spacing w:before="137" w:line="199" w:lineRule="auto"/>
              <w:ind w:left="91" w:leftChars="0" w:right="109" w:rightChars="0" w:firstLine="10" w:firstLine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15:40—16:30</w:t>
            </w:r>
          </w:p>
        </w:tc>
        <w:tc>
          <w:tcPr>
            <w:tcW w:w="2125" w:type="dxa"/>
            <w:vAlign w:val="top"/>
          </w:tcPr>
          <w:p>
            <w:pPr>
              <w:spacing w:before="14" w:line="246" w:lineRule="auto"/>
              <w:ind w:left="93" w:leftChars="0" w:right="32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如何使用学习通进行新教师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训，民意测验，实习管理。</w:t>
            </w:r>
          </w:p>
        </w:tc>
        <w:tc>
          <w:tcPr>
            <w:tcW w:w="1534" w:type="dxa"/>
            <w:vAlign w:val="center"/>
          </w:tcPr>
          <w:p>
            <w:pPr>
              <w:spacing w:before="55" w:line="220" w:lineRule="auto"/>
              <w:ind w:left="79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余艳平</w:t>
            </w:r>
          </w:p>
        </w:tc>
      </w:tr>
    </w:tbl>
    <w:p>
      <w:pPr>
        <w:spacing w:before="313" w:line="219" w:lineRule="auto"/>
        <w:ind w:left="24"/>
        <w:rPr>
          <w:rFonts w:ascii="宋体" w:hAnsi="宋体" w:eastAsia="宋体" w:cs="宋体"/>
          <w:spacing w:val="-5"/>
          <w:sz w:val="28"/>
          <w:szCs w:val="28"/>
        </w:rPr>
      </w:pPr>
    </w:p>
    <w:p>
      <w:pPr>
        <w:spacing w:line="221" w:lineRule="exact"/>
      </w:pPr>
    </w:p>
    <w:p>
      <w:pPr>
        <w:rPr>
          <w:rFonts w:ascii="Arial"/>
          <w:sz w:val="21"/>
        </w:rPr>
      </w:pPr>
    </w:p>
    <w:p>
      <w:pPr>
        <w:sectPr>
          <w:pgSz w:w="11906" w:h="16839"/>
          <w:pgMar w:top="830" w:right="1461" w:bottom="0" w:left="1472" w:header="0" w:footer="0" w:gutter="0"/>
          <w:cols w:space="720" w:num="1"/>
        </w:sectPr>
      </w:pPr>
    </w:p>
    <w:p>
      <w:pPr>
        <w:spacing w:line="16837" w:lineRule="exact"/>
        <w:textAlignment w:val="center"/>
      </w:pPr>
      <w:r>
        <w:drawing>
          <wp:inline distT="0" distB="0" distL="0" distR="0">
            <wp:extent cx="7562850" cy="1069149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r:id="rId5" w:type="default"/>
          <w:footerReference r:id="rId6" w:type="default"/>
          <w:pgSz w:w="11910" w:h="16840"/>
          <w:pgMar w:top="1" w:right="0" w:bottom="1" w:left="0" w:header="0" w:footer="0" w:gutter="0"/>
          <w:cols w:space="720" w:num="1"/>
        </w:sectPr>
      </w:pPr>
    </w:p>
    <w:p>
      <w:pPr>
        <w:spacing w:line="16837" w:lineRule="exact"/>
        <w:textAlignment w:val="center"/>
      </w:pPr>
      <w:bookmarkStart w:id="0" w:name="_GoBack"/>
      <w:r>
        <w:drawing>
          <wp:inline distT="0" distB="0" distL="0" distR="0">
            <wp:extent cx="7562850" cy="1069149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10" w:h="16840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7BA004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2023-02-27T16:23:00Z</dcterms:created>
  <dc:creator>Kingsoft-PDF</dc:creator>
  <cp:lastModifiedBy>WPS_1506912582</cp:lastModifiedBy>
  <dcterms:modified xsi:type="dcterms:W3CDTF">2023-02-27T08:32:00Z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2023-02-27T16:23:04Z</vt:filetime>
  </property>
  <property fmtid="{D5CDD505-2E9C-101B-9397-08002B2CF9AE}" pid="4" name="UsrData">
    <vt:lpwstr>63fc685b0c8b29001582a3e0</vt:lpwstr>
  </property>
  <property fmtid="{D5CDD505-2E9C-101B-9397-08002B2CF9AE}" pid="5" name="KSOProductBuildVer">
    <vt:lpwstr>2052-11.1.0.13703</vt:lpwstr>
  </property>
  <property fmtid="{D5CDD505-2E9C-101B-9397-08002B2CF9AE}" pid="6" name="ICV">
    <vt:lpwstr>99408477906D49E080B8A3918D0DE76B</vt:lpwstr>
  </property>
</Properties>
</file>